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68616895" w:rsidR="00524D56" w:rsidRPr="005C7597" w:rsidRDefault="00524D56" w:rsidP="00524D56">
      <w:pPr>
        <w:tabs>
          <w:tab w:val="center" w:pos="4536"/>
          <w:tab w:val="right" w:pos="8280"/>
          <w:tab w:val="right" w:pos="9639"/>
        </w:tabs>
        <w:spacing w:line="276" w:lineRule="auto"/>
        <w:ind w:right="2"/>
        <w:rPr>
          <w:rFonts w:ascii="Arial" w:eastAsia="Batang" w:hAnsi="Arial" w:cs="Arial"/>
          <w:b/>
          <w:bCs/>
          <w:sz w:val="24"/>
        </w:rPr>
      </w:pPr>
      <w:bookmarkStart w:id="0" w:name="_GoBack"/>
      <w:bookmarkEnd w:id="0"/>
      <w:r w:rsidRPr="005C7597">
        <w:rPr>
          <w:rFonts w:ascii="Arial" w:hAnsi="Arial" w:cs="Arial"/>
          <w:b/>
          <w:bCs/>
          <w:sz w:val="24"/>
        </w:rPr>
        <w:t>3GPP TSG RAN WG1</w:t>
      </w:r>
      <w:r w:rsidR="0078054D">
        <w:rPr>
          <w:rFonts w:ascii="Arial" w:hAnsi="Arial" w:cs="Arial"/>
          <w:b/>
          <w:bCs/>
          <w:sz w:val="24"/>
        </w:rPr>
        <w:t>#10</w:t>
      </w:r>
      <w:r w:rsidR="00BD5777">
        <w:rPr>
          <w:rFonts w:ascii="Arial" w:hAnsi="Arial" w:cs="Arial"/>
          <w:b/>
          <w:bCs/>
          <w:sz w:val="24"/>
        </w:rPr>
        <w:t>3</w:t>
      </w:r>
      <w:r w:rsidR="007B65F9">
        <w:rPr>
          <w:rFonts w:ascii="Arial" w:hAnsi="Arial" w:cs="Arial"/>
          <w:b/>
          <w:bCs/>
          <w:sz w:val="24"/>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2A3CBF">
        <w:rPr>
          <w:rFonts w:ascii="Arial" w:hAnsi="Arial" w:cs="Arial"/>
          <w:b/>
          <w:bCs/>
          <w:sz w:val="24"/>
        </w:rPr>
        <w:t>200</w:t>
      </w:r>
      <w:r w:rsidR="00BD5777">
        <w:rPr>
          <w:rFonts w:ascii="Arial" w:hAnsi="Arial" w:cs="Arial"/>
          <w:b/>
          <w:bCs/>
          <w:sz w:val="24"/>
        </w:rPr>
        <w:t>815</w:t>
      </w:r>
      <w:r w:rsidR="004D7461">
        <w:rPr>
          <w:rFonts w:ascii="Arial" w:hAnsi="Arial" w:cs="Arial"/>
          <w:b/>
          <w:bCs/>
          <w:sz w:val="24"/>
        </w:rPr>
        <w:t>4</w:t>
      </w:r>
    </w:p>
    <w:p w14:paraId="0DDD9E9D" w14:textId="7C4E02FD" w:rsidR="00A968BE" w:rsidRDefault="00B565E6"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BD5777">
        <w:rPr>
          <w:rFonts w:ascii="Arial" w:eastAsia="MS Mincho" w:hAnsi="Arial" w:cs="Arial"/>
          <w:b/>
          <w:bCs/>
          <w:sz w:val="24"/>
          <w:lang w:eastAsia="ja-JP"/>
        </w:rPr>
        <w:t>26</w:t>
      </w:r>
      <w:r w:rsidR="00524D56">
        <w:rPr>
          <w:rFonts w:ascii="Arial" w:eastAsia="MS Mincho" w:hAnsi="Arial" w:cs="Arial"/>
          <w:b/>
          <w:bCs/>
          <w:sz w:val="24"/>
          <w:vertAlign w:val="superscript"/>
          <w:lang w:eastAsia="ja-JP"/>
        </w:rPr>
        <w:t>th</w:t>
      </w:r>
      <w:r w:rsidR="00524D56" w:rsidRPr="005C7597">
        <w:rPr>
          <w:rFonts w:ascii="Arial" w:eastAsia="MS Mincho" w:hAnsi="Arial" w:cs="Arial"/>
          <w:b/>
          <w:bCs/>
          <w:sz w:val="24"/>
          <w:lang w:eastAsia="ja-JP"/>
        </w:rPr>
        <w:t xml:space="preserve"> </w:t>
      </w:r>
      <w:r w:rsidR="00BD5777">
        <w:rPr>
          <w:rFonts w:ascii="Arial" w:eastAsia="MS Mincho" w:hAnsi="Arial" w:cs="Arial"/>
          <w:b/>
          <w:bCs/>
          <w:sz w:val="24"/>
          <w:lang w:eastAsia="ja-JP"/>
        </w:rPr>
        <w:t>October</w:t>
      </w:r>
      <w:r w:rsidR="007B65F9">
        <w:rPr>
          <w:rFonts w:ascii="Arial" w:eastAsia="MS Mincho" w:hAnsi="Arial" w:cs="Arial"/>
          <w:b/>
          <w:bCs/>
          <w:sz w:val="24"/>
          <w:lang w:eastAsia="ja-JP"/>
        </w:rPr>
        <w:t xml:space="preserve"> </w:t>
      </w:r>
      <w:r w:rsidR="00524D56">
        <w:rPr>
          <w:rFonts w:ascii="Arial" w:eastAsia="MS Mincho" w:hAnsi="Arial" w:cs="Arial"/>
          <w:b/>
          <w:bCs/>
          <w:sz w:val="24"/>
          <w:lang w:eastAsia="ja-JP"/>
        </w:rPr>
        <w:t xml:space="preserve">– </w:t>
      </w:r>
      <w:r w:rsidR="00BD5777">
        <w:rPr>
          <w:rFonts w:ascii="Arial" w:eastAsia="MS Mincho" w:hAnsi="Arial" w:cs="Arial"/>
          <w:b/>
          <w:bCs/>
          <w:sz w:val="24"/>
          <w:lang w:eastAsia="ja-JP"/>
        </w:rPr>
        <w:t>13</w:t>
      </w:r>
      <w:r w:rsidR="00B34644" w:rsidRPr="00B34644">
        <w:rPr>
          <w:rFonts w:ascii="Arial" w:eastAsia="MS Mincho" w:hAnsi="Arial" w:cs="Arial"/>
          <w:b/>
          <w:bCs/>
          <w:sz w:val="24"/>
          <w:vertAlign w:val="superscript"/>
          <w:lang w:eastAsia="ja-JP"/>
        </w:rPr>
        <w:t>th</w:t>
      </w:r>
      <w:r w:rsidR="007B65F9">
        <w:rPr>
          <w:rFonts w:ascii="Arial" w:eastAsia="MS Mincho" w:hAnsi="Arial" w:cs="Arial"/>
          <w:b/>
          <w:bCs/>
          <w:sz w:val="24"/>
          <w:lang w:eastAsia="ja-JP"/>
        </w:rPr>
        <w:t xml:space="preserve"> </w:t>
      </w:r>
      <w:r w:rsidR="00BD5777">
        <w:rPr>
          <w:rFonts w:ascii="Arial" w:eastAsia="MS Mincho" w:hAnsi="Arial" w:cs="Arial"/>
          <w:b/>
          <w:bCs/>
          <w:sz w:val="24"/>
          <w:lang w:eastAsia="ja-JP"/>
        </w:rPr>
        <w:t>November</w:t>
      </w:r>
      <w:r w:rsidR="007B65F9">
        <w:rPr>
          <w:rFonts w:ascii="Arial" w:eastAsia="MS Mincho" w:hAnsi="Arial" w:cs="Arial"/>
          <w:b/>
          <w:bCs/>
          <w:sz w:val="24"/>
          <w:lang w:eastAsia="ja-JP"/>
        </w:rPr>
        <w:t>, 2020</w:t>
      </w:r>
    </w:p>
    <w:p w14:paraId="0A1AA35D"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3AF9CE59" w14:textId="3770297E"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403678">
        <w:rPr>
          <w:rFonts w:ascii="Arial" w:hAnsi="Arial"/>
          <w:sz w:val="24"/>
          <w:lang w:val="en-US" w:eastAsia="ko-KR"/>
        </w:rPr>
        <w:t>8</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403678">
        <w:rPr>
          <w:rFonts w:ascii="Arial" w:hAnsi="Arial"/>
          <w:sz w:val="24"/>
          <w:lang w:val="en-US" w:eastAsia="ko-KR"/>
        </w:rPr>
        <w:t>4</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4DC86692"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403678" w:rsidRPr="00403678">
        <w:rPr>
          <w:rFonts w:ascii="Arial" w:hAnsi="Arial"/>
          <w:sz w:val="24"/>
          <w:lang w:val="en-US"/>
        </w:rPr>
        <w:t>Views on Rel. 17 CSI enhancements</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08C97721" w14:textId="2A63AAF3" w:rsidR="008F0F07" w:rsidRDefault="008F0F07" w:rsidP="006D4496">
      <w:pPr>
        <w:pStyle w:val="Heading1"/>
        <w:spacing w:before="0" w:after="60"/>
        <w:jc w:val="both"/>
        <w:rPr>
          <w:lang w:val="en-US"/>
        </w:rPr>
      </w:pPr>
      <w:r>
        <w:rPr>
          <w:lang w:val="en-US"/>
        </w:rPr>
        <w:t>Introduction</w:t>
      </w:r>
    </w:p>
    <w:p w14:paraId="05F4CC2D" w14:textId="0D0F9F0F" w:rsidR="009429BD" w:rsidRPr="00294474" w:rsidRDefault="009429BD" w:rsidP="009429BD">
      <w:pPr>
        <w:pStyle w:val="0Maintext"/>
        <w:spacing w:after="60" w:afterAutospacing="0"/>
        <w:rPr>
          <w:lang w:val="en-US"/>
        </w:rPr>
      </w:pPr>
      <w:r w:rsidRPr="00294474">
        <w:rPr>
          <w:lang w:val="en-US"/>
        </w:rPr>
        <w:t>The endorsed Rel.17 NR FeMIMO WID includes the following objective</w:t>
      </w:r>
      <w:r>
        <w:rPr>
          <w:lang w:val="en-US"/>
        </w:rPr>
        <w:t xml:space="preserve"> [1]</w:t>
      </w:r>
      <w:r w:rsidRPr="00294474">
        <w:rPr>
          <w:lang w:val="en-US"/>
        </w:rPr>
        <w:t>:</w:t>
      </w:r>
    </w:p>
    <w:tbl>
      <w:tblPr>
        <w:tblStyle w:val="TableGrid"/>
        <w:tblW w:w="9810" w:type="dxa"/>
        <w:tblInd w:w="-185" w:type="dxa"/>
        <w:tblLook w:val="04A0" w:firstRow="1" w:lastRow="0" w:firstColumn="1" w:lastColumn="0" w:noHBand="0" w:noVBand="1"/>
      </w:tblPr>
      <w:tblGrid>
        <w:gridCol w:w="9810"/>
      </w:tblGrid>
      <w:tr w:rsidR="009429BD" w:rsidRPr="00294474" w14:paraId="126207CE" w14:textId="77777777" w:rsidTr="004A31C8">
        <w:tc>
          <w:tcPr>
            <w:tcW w:w="9810" w:type="dxa"/>
          </w:tcPr>
          <w:p w14:paraId="1B49935F" w14:textId="77777777" w:rsidR="009429BD" w:rsidRPr="00294474" w:rsidRDefault="009429BD" w:rsidP="0044331D">
            <w:pPr>
              <w:pStyle w:val="ListParagraph"/>
              <w:numPr>
                <w:ilvl w:val="0"/>
                <w:numId w:val="37"/>
              </w:numPr>
              <w:spacing w:after="60" w:line="288" w:lineRule="auto"/>
              <w:ind w:leftChars="0" w:left="340"/>
              <w:jc w:val="both"/>
              <w:rPr>
                <w:sz w:val="20"/>
              </w:rPr>
            </w:pPr>
            <w:r w:rsidRPr="00294474">
              <w:rPr>
                <w:sz w:val="20"/>
              </w:rPr>
              <w:t>Enhancement on CSI measurement and reporting:</w:t>
            </w:r>
          </w:p>
          <w:p w14:paraId="70A75FC0" w14:textId="77777777" w:rsidR="009429BD" w:rsidRPr="00294474" w:rsidRDefault="009429BD" w:rsidP="0044331D">
            <w:pPr>
              <w:pStyle w:val="ListParagraph"/>
              <w:numPr>
                <w:ilvl w:val="2"/>
                <w:numId w:val="37"/>
              </w:numPr>
              <w:spacing w:after="60" w:line="288" w:lineRule="auto"/>
              <w:ind w:leftChars="0" w:left="790" w:hanging="270"/>
              <w:jc w:val="both"/>
              <w:rPr>
                <w:sz w:val="20"/>
              </w:rPr>
            </w:pPr>
            <w:r w:rsidRPr="00294474">
              <w:rPr>
                <w:sz w:val="20"/>
              </w:rPr>
              <w:t>Evaluate and, if needed, specify CSI reporting for DL multi-TRP and/or multi-panel transmission to enable more dynamic channel/interference hypotheses for NCJT, targeting both FR1 and FR2</w:t>
            </w:r>
          </w:p>
          <w:p w14:paraId="60114A73" w14:textId="77777777" w:rsidR="009429BD" w:rsidRPr="00294474" w:rsidRDefault="009429BD" w:rsidP="0044331D">
            <w:pPr>
              <w:pStyle w:val="ListParagraph"/>
              <w:numPr>
                <w:ilvl w:val="2"/>
                <w:numId w:val="37"/>
              </w:numPr>
              <w:spacing w:after="60" w:line="288" w:lineRule="auto"/>
              <w:ind w:leftChars="0" w:left="790" w:hanging="270"/>
              <w:jc w:val="both"/>
              <w:rPr>
                <w:sz w:val="20"/>
              </w:rPr>
            </w:pPr>
            <w:r w:rsidRPr="00294474">
              <w:rPr>
                <w:sz w:val="20"/>
              </w:rPr>
              <w:t>Evaluate and, if needed, specify</w:t>
            </w:r>
            <w:r w:rsidRPr="00294474" w:rsidDel="00224466">
              <w:rPr>
                <w:sz w:val="20"/>
              </w:rPr>
              <w:t xml:space="preserve"> </w:t>
            </w:r>
            <w:r w:rsidRPr="00294474">
              <w:rPr>
                <w:sz w:val="20"/>
              </w:rPr>
              <w:t>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tc>
      </w:tr>
    </w:tbl>
    <w:p w14:paraId="55D21E23" w14:textId="77777777" w:rsidR="009429BD" w:rsidRPr="00294474" w:rsidRDefault="009429BD" w:rsidP="009429BD">
      <w:pPr>
        <w:pStyle w:val="0Maintext"/>
        <w:spacing w:after="60" w:afterAutospacing="0"/>
        <w:rPr>
          <w:lang w:val="en-US"/>
        </w:rPr>
      </w:pPr>
    </w:p>
    <w:p w14:paraId="4CA1F316" w14:textId="1191AB6E" w:rsidR="008F0F07" w:rsidRDefault="009429BD" w:rsidP="009429BD">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on </w:t>
      </w:r>
      <w:r>
        <w:rPr>
          <w:lang w:val="en-US"/>
        </w:rPr>
        <w:t>the</w:t>
      </w:r>
      <w:r w:rsidR="00E2165D">
        <w:rPr>
          <w:lang w:val="en-US"/>
        </w:rPr>
        <w:t xml:space="preserve"> two </w:t>
      </w:r>
      <w:r w:rsidR="006C1141">
        <w:rPr>
          <w:lang w:val="en-US"/>
        </w:rPr>
        <w:t>above-mentioned CSI enhancement</w:t>
      </w:r>
      <w:r w:rsidR="00E2165D">
        <w:rPr>
          <w:lang w:val="en-US"/>
        </w:rPr>
        <w:t xml:space="preserve"> items</w:t>
      </w:r>
      <w:r w:rsidRPr="00294474">
        <w:rPr>
          <w:lang w:val="en-US"/>
        </w:rPr>
        <w:t>.</w:t>
      </w:r>
      <w:r w:rsidR="008F0F07" w:rsidRPr="00294474">
        <w:rPr>
          <w:lang w:val="en-US"/>
        </w:rPr>
        <w:t xml:space="preserve"> </w:t>
      </w:r>
    </w:p>
    <w:p w14:paraId="30CD5F17" w14:textId="77777777" w:rsidR="00F430EC" w:rsidRPr="00645E28" w:rsidRDefault="00F430EC" w:rsidP="006D4496">
      <w:pPr>
        <w:pStyle w:val="0Maintext"/>
        <w:spacing w:after="60" w:afterAutospacing="0"/>
        <w:rPr>
          <w:lang w:val="en-US"/>
        </w:rPr>
      </w:pPr>
    </w:p>
    <w:p w14:paraId="57FAAAE8" w14:textId="038E2DFF" w:rsidR="00242D10" w:rsidRPr="00082D37" w:rsidRDefault="009D3F9D" w:rsidP="006D4496">
      <w:pPr>
        <w:pStyle w:val="Heading1"/>
        <w:spacing w:before="0" w:after="60"/>
        <w:ind w:left="792" w:hanging="792"/>
        <w:rPr>
          <w:lang w:val="en-US"/>
        </w:rPr>
      </w:pPr>
      <w:r w:rsidRPr="009D3F9D">
        <w:rPr>
          <w:lang w:val="en-US"/>
        </w:rPr>
        <w:t>NC-JT CSI enhancements</w:t>
      </w:r>
    </w:p>
    <w:p w14:paraId="15E5AAD6" w14:textId="6C64715A" w:rsidR="0085569E" w:rsidRDefault="00CA2583" w:rsidP="0085569E">
      <w:pPr>
        <w:pStyle w:val="0Maintext"/>
        <w:spacing w:after="60" w:afterAutospacing="0"/>
        <w:rPr>
          <w:lang w:val="en-US" w:eastAsia="ko-KR"/>
        </w:rPr>
      </w:pPr>
      <w:r>
        <w:rPr>
          <w:rFonts w:hint="eastAsia"/>
          <w:lang w:val="en-US" w:eastAsia="ko-KR"/>
        </w:rPr>
        <w:t>In RAN1#102-e [2]</w:t>
      </w:r>
      <w:r w:rsidR="0085569E">
        <w:rPr>
          <w:rFonts w:hint="eastAsia"/>
          <w:lang w:val="en-US" w:eastAsia="ko-KR"/>
        </w:rPr>
        <w:t xml:space="preserve">, it was </w:t>
      </w:r>
      <w:r w:rsidR="0085569E">
        <w:rPr>
          <w:lang w:val="en-US" w:eastAsia="ko-KR"/>
        </w:rPr>
        <w:t>agreed to study NC-JT CSI enhancements under the following two categories:</w:t>
      </w:r>
    </w:p>
    <w:tbl>
      <w:tblPr>
        <w:tblStyle w:val="TableGrid"/>
        <w:tblW w:w="0" w:type="auto"/>
        <w:tblLook w:val="04A0" w:firstRow="1" w:lastRow="0" w:firstColumn="1" w:lastColumn="0" w:noHBand="0" w:noVBand="1"/>
      </w:tblPr>
      <w:tblGrid>
        <w:gridCol w:w="9629"/>
      </w:tblGrid>
      <w:tr w:rsidR="0085569E" w14:paraId="1744114D" w14:textId="77777777" w:rsidTr="004A31C8">
        <w:tc>
          <w:tcPr>
            <w:tcW w:w="9629" w:type="dxa"/>
          </w:tcPr>
          <w:p w14:paraId="26D79AC7" w14:textId="77777777" w:rsidR="0085569E" w:rsidRPr="004F2F43" w:rsidRDefault="0085569E" w:rsidP="004A31C8">
            <w:pPr>
              <w:rPr>
                <w:rFonts w:eastAsia="SimSun"/>
                <w:b/>
                <w:bCs/>
                <w:sz w:val="20"/>
                <w:lang w:val="en-US"/>
              </w:rPr>
            </w:pPr>
            <w:r w:rsidRPr="004F2F43">
              <w:rPr>
                <w:rFonts w:eastAsia="SimSun"/>
                <w:b/>
                <w:bCs/>
                <w:sz w:val="20"/>
                <w:highlight w:val="green"/>
                <w:lang w:val="en-US" w:eastAsia="zh-CN"/>
              </w:rPr>
              <w:t>Agreement</w:t>
            </w:r>
          </w:p>
          <w:p w14:paraId="38597F43" w14:textId="77777777" w:rsidR="0085569E" w:rsidRPr="004F2F43" w:rsidRDefault="0085569E" w:rsidP="004A31C8">
            <w:pPr>
              <w:autoSpaceDE w:val="0"/>
              <w:autoSpaceDN w:val="0"/>
              <w:adjustRightInd w:val="0"/>
              <w:snapToGrid w:val="0"/>
              <w:jc w:val="both"/>
              <w:rPr>
                <w:rFonts w:eastAsia="SimSun"/>
                <w:sz w:val="20"/>
                <w:lang w:val="en-US" w:eastAsia="x-none"/>
              </w:rPr>
            </w:pPr>
            <w:r w:rsidRPr="004F2F43">
              <w:rPr>
                <w:rFonts w:eastAsia="SimSun"/>
                <w:sz w:val="20"/>
                <w:lang w:val="en-US" w:eastAsia="x-none"/>
              </w:rPr>
              <w:t xml:space="preserve">For CSI enhancement for multi-TRP, study following aspects </w:t>
            </w:r>
            <w:r w:rsidRPr="004F2F43">
              <w:rPr>
                <w:rFonts w:eastAsia="SimSun"/>
                <w:sz w:val="20"/>
                <w:lang w:val="en-US" w:eastAsia="zh-CN"/>
              </w:rPr>
              <w:t>taking into account trade-off among UE complexity, performance and reporting/RS overhead</w:t>
            </w:r>
          </w:p>
          <w:p w14:paraId="5C74054E" w14:textId="77777777" w:rsidR="0085569E" w:rsidRPr="004F2F43" w:rsidRDefault="0085569E" w:rsidP="0044331D">
            <w:pPr>
              <w:numPr>
                <w:ilvl w:val="0"/>
                <w:numId w:val="43"/>
              </w:numPr>
              <w:jc w:val="both"/>
              <w:rPr>
                <w:rFonts w:eastAsia="SimSun"/>
                <w:sz w:val="20"/>
                <w:lang w:val="en-US" w:eastAsia="zh-CN"/>
              </w:rPr>
            </w:pPr>
            <w:r w:rsidRPr="004F2F43">
              <w:rPr>
                <w:rFonts w:eastAsia="SimSun"/>
                <w:sz w:val="20"/>
                <w:lang w:val="en-US" w:eastAsia="zh-CN"/>
              </w:rPr>
              <w:t xml:space="preserve">Category 1 - For a reporting setting CSI-ReportConfig, more than one CSI-RS port groups in a resource or resources or resource sets are associated to different TRPs/TCI states,  </w:t>
            </w:r>
          </w:p>
          <w:p w14:paraId="69FC649D" w14:textId="77777777" w:rsidR="0085569E" w:rsidRPr="004F2F43" w:rsidRDefault="0085569E" w:rsidP="0044331D">
            <w:pPr>
              <w:numPr>
                <w:ilvl w:val="1"/>
                <w:numId w:val="43"/>
              </w:numPr>
              <w:jc w:val="both"/>
              <w:rPr>
                <w:rFonts w:eastAsia="SimSun"/>
                <w:sz w:val="20"/>
                <w:lang w:val="en-US" w:eastAsia="zh-CN"/>
              </w:rPr>
            </w:pPr>
            <w:r w:rsidRPr="004F2F43">
              <w:rPr>
                <w:rFonts w:eastAsia="SimSun"/>
                <w:sz w:val="20"/>
                <w:lang w:val="en-US" w:eastAsia="zh-CN"/>
              </w:rPr>
              <w:t>the UE will determine CSI reporting quantities based on pre-defined/indicated/configured/UE-selected  channel and interference hypotheses across TRPs /TCI states</w:t>
            </w:r>
          </w:p>
          <w:p w14:paraId="12ACCEBA" w14:textId="77777777" w:rsidR="0085569E" w:rsidRPr="004F2F43" w:rsidRDefault="0085569E" w:rsidP="0044331D">
            <w:pPr>
              <w:numPr>
                <w:ilvl w:val="1"/>
                <w:numId w:val="43"/>
              </w:numPr>
              <w:jc w:val="both"/>
              <w:rPr>
                <w:rFonts w:eastAsia="SimSun"/>
                <w:sz w:val="20"/>
                <w:lang w:val="en-US" w:eastAsia="zh-CN"/>
              </w:rPr>
            </w:pPr>
            <w:r w:rsidRPr="004F2F43">
              <w:rPr>
                <w:rFonts w:eastAsia="SimSun"/>
                <w:sz w:val="20"/>
                <w:lang w:val="en-US" w:eastAsia="zh-CN"/>
              </w:rPr>
              <w:t xml:space="preserve">and then report one or more CSIs within a single CSI report.   </w:t>
            </w:r>
          </w:p>
          <w:p w14:paraId="0A837A6F" w14:textId="77777777" w:rsidR="0085569E" w:rsidRPr="004F2F43" w:rsidRDefault="0085569E" w:rsidP="0044331D">
            <w:pPr>
              <w:numPr>
                <w:ilvl w:val="0"/>
                <w:numId w:val="43"/>
              </w:numPr>
              <w:jc w:val="both"/>
              <w:rPr>
                <w:rFonts w:eastAsia="SimSun"/>
                <w:sz w:val="20"/>
                <w:lang w:val="en-US" w:eastAsia="zh-CN"/>
              </w:rPr>
            </w:pPr>
            <w:r w:rsidRPr="004F2F43">
              <w:rPr>
                <w:rFonts w:eastAsia="SimSun"/>
                <w:sz w:val="20"/>
                <w:lang w:val="en-US" w:eastAsia="zh-CN"/>
              </w:rPr>
              <w:t xml:space="preserve">Category 2 – Within an implicit/explicit set of reporting settings CSI-ReportConfigs, which are associated to different TRPs/TCI states,  </w:t>
            </w:r>
          </w:p>
          <w:p w14:paraId="70FCA506" w14:textId="77777777" w:rsidR="0085569E" w:rsidRPr="004F2F43" w:rsidRDefault="0085569E" w:rsidP="0044331D">
            <w:pPr>
              <w:numPr>
                <w:ilvl w:val="1"/>
                <w:numId w:val="43"/>
              </w:numPr>
              <w:jc w:val="both"/>
              <w:rPr>
                <w:rFonts w:eastAsia="SimSun"/>
                <w:sz w:val="20"/>
                <w:lang w:val="en-US" w:eastAsia="zh-CN"/>
              </w:rPr>
            </w:pPr>
            <w:r w:rsidRPr="004F2F43">
              <w:rPr>
                <w:rFonts w:eastAsia="SimSun"/>
                <w:sz w:val="20"/>
                <w:lang w:val="en-US" w:eastAsia="zh-CN"/>
              </w:rPr>
              <w:t xml:space="preserve">the UE will determine CSI reporting quantities based on pre-defined/indicated/configured/ UE-selected  channel and interference hypotheses </w:t>
            </w:r>
          </w:p>
          <w:p w14:paraId="2753D9EE" w14:textId="77777777" w:rsidR="0085569E" w:rsidRPr="004F2F43" w:rsidRDefault="0085569E" w:rsidP="0044331D">
            <w:pPr>
              <w:numPr>
                <w:ilvl w:val="1"/>
                <w:numId w:val="43"/>
              </w:numPr>
              <w:jc w:val="both"/>
              <w:rPr>
                <w:rFonts w:eastAsia="SimSun"/>
                <w:sz w:val="20"/>
                <w:lang w:val="en-US" w:eastAsia="zh-CN"/>
              </w:rPr>
            </w:pPr>
            <w:r w:rsidRPr="004F2F43">
              <w:rPr>
                <w:rFonts w:eastAsia="SimSun"/>
                <w:sz w:val="20"/>
                <w:lang w:val="en-US" w:eastAsia="zh-CN"/>
              </w:rPr>
              <w:t>and then report multiple CSIs with multiple CSI reports (including one or more CSIs per report or selected CSI with single CSI report)</w:t>
            </w:r>
          </w:p>
          <w:p w14:paraId="56DC57F3" w14:textId="77777777" w:rsidR="0085569E" w:rsidRPr="004F2F43" w:rsidRDefault="0085569E" w:rsidP="0044331D">
            <w:pPr>
              <w:numPr>
                <w:ilvl w:val="0"/>
                <w:numId w:val="43"/>
              </w:numPr>
              <w:jc w:val="both"/>
              <w:rPr>
                <w:rFonts w:eastAsia="SimSun"/>
                <w:sz w:val="20"/>
                <w:lang w:val="en-US" w:eastAsia="zh-CN"/>
              </w:rPr>
            </w:pPr>
            <w:r w:rsidRPr="004F2F43">
              <w:rPr>
                <w:rFonts w:eastAsia="SimSun"/>
                <w:sz w:val="20"/>
                <w:lang w:val="en-US" w:eastAsia="zh-CN"/>
              </w:rPr>
              <w:t>Other enhancement are not excluded, e.g.  CQI enhancements for multi-TRP transmission including CQI format, CQI reporting mechanism</w:t>
            </w:r>
          </w:p>
          <w:p w14:paraId="5E26F2F9" w14:textId="77777777" w:rsidR="0085569E" w:rsidRPr="004F2F43" w:rsidRDefault="0085569E" w:rsidP="004A31C8">
            <w:pPr>
              <w:jc w:val="both"/>
              <w:rPr>
                <w:rFonts w:eastAsia="SimSun"/>
                <w:lang w:val="en-US" w:eastAsia="zh-CN"/>
              </w:rPr>
            </w:pPr>
            <w:r w:rsidRPr="004F2F43">
              <w:rPr>
                <w:rFonts w:eastAsia="SimSun"/>
                <w:sz w:val="20"/>
                <w:lang w:val="en-US" w:eastAsia="zh-CN"/>
              </w:rPr>
              <w:t>Note that companies are encouraged to clarify applicable transmission schemes/scenarios and strive to unify Rel-17 MTRP CSI framework enhancements</w:t>
            </w:r>
          </w:p>
        </w:tc>
      </w:tr>
    </w:tbl>
    <w:p w14:paraId="29587E75" w14:textId="77777777" w:rsidR="0085569E" w:rsidRDefault="0085569E" w:rsidP="0085569E">
      <w:pPr>
        <w:pStyle w:val="0Maintext"/>
        <w:spacing w:after="60" w:afterAutospacing="0"/>
        <w:rPr>
          <w:lang w:val="en-US" w:eastAsia="ko-KR"/>
        </w:rPr>
      </w:pPr>
    </w:p>
    <w:p w14:paraId="42F80CEB" w14:textId="77777777" w:rsidR="0085569E" w:rsidRDefault="0085569E" w:rsidP="0085569E">
      <w:pPr>
        <w:pStyle w:val="0Maintext"/>
        <w:spacing w:after="60" w:afterAutospacing="0"/>
        <w:rPr>
          <w:lang w:val="en-US" w:eastAsia="ko-KR"/>
        </w:rPr>
      </w:pPr>
      <w:r>
        <w:rPr>
          <w:lang w:val="en-US" w:eastAsia="ko-KR"/>
        </w:rPr>
        <w:t xml:space="preserve">Each category fits for different deployment scenario for multi-TRP. Category 1 is suitable for the scenario where multiple TRPs are connected via an ideal or low-latency backhaul. In this case, CSIs of multiple TRPs can be transmitted via a single PUCCH/PUSCH of which UL beam targets for one of the TRP. This is exactly same with the case where the HARQ-ACK is transmitted in single-DCI based framework, or joint HARQ-ACK is transmitted in multi-DCI based framework. Meanwhile, Category 2 is suitable for the case where multiple TRPs are connected via a non-ideal backhaul. In this case, CSIs of multiple TRPs would be transmitted with separate PUCCH/PUSCH targeting for the respective TRPs. This is exactly same with the case where separate HARQ-ACK is transmitted in multi-DCI based framework. Hence, our </w:t>
      </w:r>
      <w:r>
        <w:rPr>
          <w:lang w:val="en-US" w:eastAsia="ko-KR"/>
        </w:rPr>
        <w:lastRenderedPageBreak/>
        <w:t>understanding is that Category 1 is applicable for both single- and multi-DCI based framework while Category 2 is applicable for multi-DCI based framework where UCI needs to be transmitted separately per TRP. NW configured with multi-DCI based framework would know which is suitable between Category 1 or 2, and it can inform UE which category to be used by a higher layer signaling.</w:t>
      </w:r>
    </w:p>
    <w:p w14:paraId="411478F9" w14:textId="77777777" w:rsidR="0085569E" w:rsidRDefault="0085569E" w:rsidP="0085569E">
      <w:pPr>
        <w:pStyle w:val="0Maintext"/>
        <w:spacing w:after="60" w:afterAutospacing="0"/>
        <w:rPr>
          <w:lang w:val="en-US" w:eastAsia="ko-KR"/>
        </w:rPr>
      </w:pPr>
      <w:r>
        <w:rPr>
          <w:lang w:val="en-US" w:eastAsia="ko-KR"/>
        </w:rPr>
        <w:t>For both Categories 1 and 2, a CSI reporting setting is associated with multiple CSI measurement entities where each of them corresponds to different TRP or TCI states. In RAN1#102-e, three alternatives are enlisted to defined CSI measurement entity for a TRP: i) CSI-RS port group, ii) CSI-RS resource, iii) CSI-RS resource set. Since current Rel-16 QCL framework assigns TCI state per CSI-RS resource, CSI-RS resource is already used as a CSI measurement entity for a TRP and no other alternatives are necessary.</w:t>
      </w:r>
    </w:p>
    <w:p w14:paraId="4971CDFC" w14:textId="77777777" w:rsidR="0085569E" w:rsidRPr="00CB0E9F" w:rsidRDefault="0085569E" w:rsidP="0085569E">
      <w:pPr>
        <w:pStyle w:val="0Maintext"/>
        <w:spacing w:after="60" w:afterAutospacing="0"/>
        <w:rPr>
          <w:lang w:val="en-US" w:eastAsia="ko-KR"/>
        </w:rPr>
      </w:pPr>
      <w:r>
        <w:rPr>
          <w:lang w:val="en-US" w:eastAsia="ko-KR"/>
        </w:rPr>
        <w:t>In Rel-16 CSI framework, a CSI-RS resource can be used as a CMR and/or NZP-IMR. To accurately measure CSI for NC-JT transmission, CMR and NZP-IMR should be measured together as a pair depicted in Figure 1. To reduce the RS overhead, it is desirable to reuse CMR as NZP-IMR as well. Rel-16 specification already allows such reuse only when CSI-RS is precoded, since NZP-IMR needs to be precoded such that each port corresponds to the interference transmission layer. To provide more flexibility on CSI resource configuration, it is beneficial to allow non-precoded CSI-RS for CMR to be reused as IMR.</w:t>
      </w:r>
    </w:p>
    <w:p w14:paraId="2DF81B1C" w14:textId="77777777" w:rsidR="0085569E" w:rsidRDefault="0085569E" w:rsidP="0085569E">
      <w:pPr>
        <w:pStyle w:val="0Maintext"/>
        <w:spacing w:after="60" w:afterAutospacing="0"/>
        <w:jc w:val="center"/>
        <w:rPr>
          <w:lang w:val="en-US" w:eastAsia="ko-KR"/>
        </w:rPr>
      </w:pPr>
      <w:r>
        <w:rPr>
          <w:noProof/>
          <w:lang w:val="en-US"/>
        </w:rPr>
        <w:drawing>
          <wp:inline distT="0" distB="0" distL="0" distR="0" wp14:anchorId="27769460" wp14:editId="0B26E7D7">
            <wp:extent cx="3254035" cy="2461169"/>
            <wp:effectExtent l="0" t="0" r="381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61736" cy="2466993"/>
                    </a:xfrm>
                    <a:prstGeom prst="rect">
                      <a:avLst/>
                    </a:prstGeom>
                    <a:noFill/>
                  </pic:spPr>
                </pic:pic>
              </a:graphicData>
            </a:graphic>
          </wp:inline>
        </w:drawing>
      </w:r>
    </w:p>
    <w:p w14:paraId="2234BD7E" w14:textId="77777777" w:rsidR="0085569E" w:rsidRDefault="0085569E" w:rsidP="0085569E">
      <w:pPr>
        <w:pStyle w:val="0Maintext"/>
        <w:spacing w:after="60" w:afterAutospacing="0"/>
        <w:jc w:val="center"/>
        <w:rPr>
          <w:lang w:val="en-US" w:eastAsia="ko-KR"/>
        </w:rPr>
      </w:pPr>
      <w:r>
        <w:rPr>
          <w:rFonts w:hint="eastAsia"/>
          <w:lang w:val="en-US" w:eastAsia="ko-KR"/>
        </w:rPr>
        <w:t xml:space="preserve">Figure 1. </w:t>
      </w:r>
      <w:r>
        <w:rPr>
          <w:lang w:val="en-US" w:eastAsia="ko-KR"/>
        </w:rPr>
        <w:t>CMR and IMR configuration for NC-JT CSI measurement.</w:t>
      </w:r>
    </w:p>
    <w:p w14:paraId="5C5646B7" w14:textId="77777777" w:rsidR="0085569E" w:rsidRDefault="0085569E" w:rsidP="0085569E">
      <w:pPr>
        <w:pStyle w:val="0Maintext"/>
        <w:spacing w:after="60" w:afterAutospacing="0"/>
        <w:rPr>
          <w:lang w:val="en-US" w:eastAsia="ko-KR"/>
        </w:rPr>
      </w:pPr>
    </w:p>
    <w:p w14:paraId="74E3C04E" w14:textId="77777777" w:rsidR="0085569E" w:rsidRDefault="0085569E" w:rsidP="0085569E">
      <w:pPr>
        <w:pStyle w:val="0Maintext"/>
        <w:spacing w:after="60" w:afterAutospacing="0"/>
        <w:ind w:firstLine="0"/>
        <w:rPr>
          <w:i/>
          <w:lang w:val="en-US" w:eastAsia="ko-KR"/>
        </w:rPr>
      </w:pPr>
      <w:r w:rsidRPr="00E90A91">
        <w:rPr>
          <w:b/>
          <w:i/>
          <w:lang w:val="en-US" w:eastAsia="ko-KR"/>
        </w:rPr>
        <w:t>Proposal</w:t>
      </w:r>
      <w:r>
        <w:rPr>
          <w:b/>
          <w:i/>
          <w:lang w:val="en-US" w:eastAsia="ko-KR"/>
        </w:rPr>
        <w:t xml:space="preserve"> 1:</w:t>
      </w:r>
      <w:r>
        <w:rPr>
          <w:b/>
          <w:lang w:val="en-US" w:eastAsia="ko-KR"/>
        </w:rPr>
        <w:t xml:space="preserve"> </w:t>
      </w:r>
      <w:r>
        <w:rPr>
          <w:i/>
          <w:lang w:val="en-US" w:eastAsia="ko-KR"/>
        </w:rPr>
        <w:t>On CSI enhancements for multi-TRP,</w:t>
      </w:r>
    </w:p>
    <w:p w14:paraId="60556AC4" w14:textId="77777777" w:rsidR="0085569E" w:rsidRPr="00E90A91" w:rsidRDefault="0085569E" w:rsidP="0044331D">
      <w:pPr>
        <w:pStyle w:val="0Maintext"/>
        <w:numPr>
          <w:ilvl w:val="0"/>
          <w:numId w:val="39"/>
        </w:numPr>
        <w:spacing w:after="60" w:afterAutospacing="0"/>
        <w:rPr>
          <w:i/>
        </w:rPr>
      </w:pPr>
      <w:r>
        <w:rPr>
          <w:i/>
        </w:rPr>
        <w:t>Support Category 1 for single-DCI based multi-TRP</w:t>
      </w:r>
    </w:p>
    <w:p w14:paraId="47EDD9EA" w14:textId="77777777" w:rsidR="0085569E" w:rsidRDefault="0085569E" w:rsidP="0044331D">
      <w:pPr>
        <w:pStyle w:val="0Maintext"/>
        <w:numPr>
          <w:ilvl w:val="0"/>
          <w:numId w:val="39"/>
        </w:numPr>
        <w:spacing w:after="60" w:afterAutospacing="0"/>
        <w:rPr>
          <w:i/>
        </w:rPr>
      </w:pPr>
      <w:r>
        <w:rPr>
          <w:i/>
        </w:rPr>
        <w:t>Allow UE to be configured between Category 1 and 2 for multi-DCI based multi-TRP</w:t>
      </w:r>
    </w:p>
    <w:p w14:paraId="0ACDB164" w14:textId="77777777" w:rsidR="0085569E" w:rsidRPr="00E90A91" w:rsidRDefault="0085569E" w:rsidP="0044331D">
      <w:pPr>
        <w:pStyle w:val="0Maintext"/>
        <w:numPr>
          <w:ilvl w:val="0"/>
          <w:numId w:val="39"/>
        </w:numPr>
        <w:spacing w:after="60" w:afterAutospacing="0"/>
        <w:rPr>
          <w:i/>
        </w:rPr>
      </w:pPr>
      <w:r>
        <w:rPr>
          <w:i/>
        </w:rPr>
        <w:t>Support CMR to be re-used as IMR for both non pre-coded and pre-coded CSI-RS</w:t>
      </w:r>
    </w:p>
    <w:p w14:paraId="101AF278" w14:textId="77777777" w:rsidR="0085569E" w:rsidRDefault="0085569E" w:rsidP="0085569E">
      <w:pPr>
        <w:pStyle w:val="0Maintext"/>
        <w:spacing w:after="60" w:afterAutospacing="0"/>
        <w:rPr>
          <w:lang w:val="en-US" w:eastAsia="ko-KR"/>
        </w:rPr>
      </w:pPr>
    </w:p>
    <w:p w14:paraId="74D48E5A" w14:textId="77777777" w:rsidR="0085569E" w:rsidRPr="00660442" w:rsidRDefault="0085569E" w:rsidP="0085569E">
      <w:pPr>
        <w:pStyle w:val="0Maintext"/>
        <w:spacing w:after="60" w:afterAutospacing="0"/>
        <w:rPr>
          <w:lang w:val="en-US" w:eastAsia="ko-KR"/>
        </w:rPr>
      </w:pPr>
      <w:r>
        <w:rPr>
          <w:lang w:val="en-US" w:eastAsia="ko-KR"/>
        </w:rPr>
        <w:t>When coordinated scheduler is available for multi-TRP, NW would dynamically switch between NC-JT and non-NC-JT transmission according to the traffic condition and channel quality. For such operation, non-NC-JT CSI report can be configured as well as NC-JT CSI report but it is redundant since only one of those reports are utilized for data scheduling. Another approach is to allow UE to choose only one of those reports according to channel condition and omit the others from reporting. If {CMR, IMR} pairs for non-NC-JT CSI and those for NC-JT CSI are configured together within a same resource setting, such omission can be done implicitly by CRI. One example of such resource setting is depicted in Figure 2. On each {CMR, IMR} pair in Figure 2, CMR indicates the CSI-RS from corresponding TRP, and IMR would indicate CSI-RS/CSI-IM according to the non-NC-JT or NC-JT interference hypothesis. If UE would like to report NC-JT CSI, two corresponding {CMR, IMR} pairs would be chosen, else a single {CMR, IMR} pair will be selected to report non-NC-JT CSI. The chosen {CMR, IMR} pairs can be indicated to gNB by the CRI value.</w:t>
      </w:r>
    </w:p>
    <w:p w14:paraId="19660BB5" w14:textId="77777777" w:rsidR="0085569E" w:rsidRDefault="0085569E" w:rsidP="0085569E">
      <w:pPr>
        <w:pStyle w:val="0Maintext"/>
        <w:spacing w:after="60" w:afterAutospacing="0"/>
        <w:ind w:firstLine="0"/>
        <w:rPr>
          <w:lang w:val="en-US" w:eastAsia="ko-KR"/>
        </w:rPr>
      </w:pPr>
      <w:r>
        <w:rPr>
          <w:noProof/>
          <w:lang w:val="en-US"/>
        </w:rPr>
        <w:lastRenderedPageBreak/>
        <w:drawing>
          <wp:inline distT="0" distB="0" distL="0" distR="0" wp14:anchorId="6E98E916" wp14:editId="7B32E3DB">
            <wp:extent cx="6054090" cy="1459937"/>
            <wp:effectExtent l="0" t="0" r="3810" b="698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5527" cy="1469929"/>
                    </a:xfrm>
                    <a:prstGeom prst="rect">
                      <a:avLst/>
                    </a:prstGeom>
                    <a:noFill/>
                  </pic:spPr>
                </pic:pic>
              </a:graphicData>
            </a:graphic>
          </wp:inline>
        </w:drawing>
      </w:r>
    </w:p>
    <w:p w14:paraId="7ADBDFB7" w14:textId="645D7225" w:rsidR="0085569E" w:rsidRDefault="0085569E" w:rsidP="0085569E">
      <w:pPr>
        <w:pStyle w:val="Caption"/>
        <w:jc w:val="center"/>
        <w:rPr>
          <w:b w:val="0"/>
          <w:sz w:val="20"/>
        </w:rPr>
      </w:pPr>
      <w:r w:rsidRPr="00E82A31">
        <w:rPr>
          <w:b w:val="0"/>
          <w:sz w:val="20"/>
        </w:rPr>
        <w:t xml:space="preserve">Figure </w:t>
      </w:r>
      <w:r>
        <w:rPr>
          <w:b w:val="0"/>
          <w:sz w:val="20"/>
        </w:rPr>
        <w:t>2</w:t>
      </w:r>
      <w:r w:rsidRPr="00E82A31">
        <w:rPr>
          <w:b w:val="0"/>
          <w:sz w:val="20"/>
        </w:rPr>
        <w:t xml:space="preserve">. </w:t>
      </w:r>
      <w:r>
        <w:rPr>
          <w:b w:val="0"/>
          <w:sz w:val="20"/>
        </w:rPr>
        <w:t>Example of CSI resource setting for dynamic NC-JT CSI reporting</w:t>
      </w:r>
    </w:p>
    <w:p w14:paraId="6FF0D75F" w14:textId="77777777" w:rsidR="00CA2583" w:rsidRPr="00CA2583" w:rsidRDefault="00CA2583" w:rsidP="00CA2583"/>
    <w:p w14:paraId="60225BD3" w14:textId="77777777" w:rsidR="0085569E" w:rsidRPr="00E82A31" w:rsidRDefault="0085569E" w:rsidP="0085569E">
      <w:pPr>
        <w:pStyle w:val="0Maintext"/>
        <w:spacing w:after="60" w:afterAutospacing="0"/>
        <w:rPr>
          <w:lang w:val="en-US" w:eastAsia="ko-KR"/>
        </w:rPr>
      </w:pPr>
      <w:r>
        <w:rPr>
          <w:rFonts w:hint="eastAsia"/>
          <w:lang w:val="en-US" w:eastAsia="ko-KR"/>
        </w:rPr>
        <w:t xml:space="preserve">The amount of </w:t>
      </w:r>
      <w:r>
        <w:rPr>
          <w:lang w:val="en-US" w:eastAsia="ko-KR"/>
        </w:rPr>
        <w:t xml:space="preserve">UCI for the proposed CSI report can vary much according to the selected CRI value. If the selected CRI value is for NC-JT CSI, the UCI would contain two sets of {RI, PMI, CQI} for cooperating TRPs. Otherwise, the UCI would contain one set of {RI, PMI, CQI} for a single TRP. To handle the varying amount of UCI, we can extend two-part UCI structure in Rel-16 for the NC-JT CSI report. </w:t>
      </w:r>
      <w:r w:rsidRPr="00E82A31">
        <w:rPr>
          <w:lang w:val="en-US" w:eastAsia="ko-KR"/>
        </w:rPr>
        <w:t xml:space="preserve">For example, UCI comprises </w:t>
      </w:r>
      <w:r>
        <w:rPr>
          <w:lang w:val="en-US" w:eastAsia="ko-KR"/>
        </w:rPr>
        <w:t xml:space="preserve">a </w:t>
      </w:r>
      <w:r w:rsidRPr="00E82A31">
        <w:rPr>
          <w:lang w:val="en-US" w:eastAsia="ko-KR"/>
        </w:rPr>
        <w:t>two parts (UCI#1, UCI#2), where</w:t>
      </w:r>
    </w:p>
    <w:p w14:paraId="2129A0AB" w14:textId="77777777" w:rsidR="0085569E" w:rsidRDefault="0085569E" w:rsidP="0044331D">
      <w:pPr>
        <w:pStyle w:val="0Maintext"/>
        <w:numPr>
          <w:ilvl w:val="0"/>
          <w:numId w:val="41"/>
        </w:numPr>
        <w:spacing w:after="60" w:afterAutospacing="0"/>
        <w:ind w:left="672" w:hanging="246"/>
        <w:rPr>
          <w:lang w:val="en-US" w:eastAsia="ko-KR"/>
        </w:rPr>
      </w:pPr>
      <w:r w:rsidRPr="004F1425">
        <w:rPr>
          <w:lang w:val="en-US" w:eastAsia="ko-KR"/>
        </w:rPr>
        <w:t>UCI#1 is always reported, has fixed payload, and comprises (1) partial CSI for two TRPs and (2) an indication about remaining CSI for two TRPs included in UCI2. Note that (2) determines the payload of UCI2; and</w:t>
      </w:r>
    </w:p>
    <w:p w14:paraId="550592FE" w14:textId="77777777" w:rsidR="0085569E" w:rsidRDefault="0085569E" w:rsidP="0044331D">
      <w:pPr>
        <w:pStyle w:val="0Maintext"/>
        <w:numPr>
          <w:ilvl w:val="0"/>
          <w:numId w:val="41"/>
        </w:numPr>
        <w:spacing w:after="60" w:afterAutospacing="0"/>
        <w:ind w:left="672" w:hanging="246"/>
        <w:rPr>
          <w:lang w:val="en-US" w:eastAsia="ko-KR"/>
        </w:rPr>
      </w:pPr>
      <w:r w:rsidRPr="004F1425">
        <w:rPr>
          <w:lang w:val="en-US" w:eastAsia="ko-KR"/>
        </w:rPr>
        <w:t xml:space="preserve">UCI#2 has </w:t>
      </w:r>
      <w:r>
        <w:rPr>
          <w:lang w:val="en-US" w:eastAsia="ko-KR"/>
        </w:rPr>
        <w:t xml:space="preserve">a </w:t>
      </w:r>
      <w:r w:rsidRPr="004F1425">
        <w:rPr>
          <w:lang w:val="en-US" w:eastAsia="ko-KR"/>
        </w:rPr>
        <w:t>variable payload, and comprises remaining CSI for two TRPs.</w:t>
      </w:r>
    </w:p>
    <w:p w14:paraId="175C20C0" w14:textId="77777777" w:rsidR="00CA2583" w:rsidRDefault="00CA2583" w:rsidP="0085569E">
      <w:pPr>
        <w:pStyle w:val="0Maintext"/>
        <w:spacing w:after="60" w:afterAutospacing="0"/>
        <w:ind w:firstLine="0"/>
        <w:rPr>
          <w:b/>
          <w:i/>
          <w:lang w:val="en-US" w:eastAsia="ko-KR"/>
        </w:rPr>
      </w:pPr>
    </w:p>
    <w:p w14:paraId="51E4F011" w14:textId="058340DD" w:rsidR="0085569E" w:rsidRPr="00E90A91" w:rsidRDefault="0085569E" w:rsidP="0085569E">
      <w:pPr>
        <w:pStyle w:val="0Maintext"/>
        <w:spacing w:after="60" w:afterAutospacing="0"/>
        <w:ind w:firstLine="0"/>
        <w:rPr>
          <w:i/>
        </w:rPr>
      </w:pPr>
      <w:r w:rsidRPr="00E90A91">
        <w:rPr>
          <w:b/>
          <w:i/>
          <w:lang w:val="en-US" w:eastAsia="ko-KR"/>
        </w:rPr>
        <w:t>Proposal</w:t>
      </w:r>
      <w:r>
        <w:rPr>
          <w:b/>
          <w:i/>
          <w:lang w:val="en-US" w:eastAsia="ko-KR"/>
        </w:rPr>
        <w:t xml:space="preserve"> 2:</w:t>
      </w:r>
      <w:r>
        <w:rPr>
          <w:b/>
          <w:lang w:val="en-US" w:eastAsia="ko-KR"/>
        </w:rPr>
        <w:t xml:space="preserve"> </w:t>
      </w:r>
      <w:r>
        <w:rPr>
          <w:i/>
          <w:lang w:val="en-US" w:eastAsia="ko-KR"/>
        </w:rPr>
        <w:t xml:space="preserve">Propose </w:t>
      </w:r>
      <w:r>
        <w:rPr>
          <w:i/>
        </w:rPr>
        <w:t>UE-selected</w:t>
      </w:r>
      <w:r w:rsidRPr="00E90A91">
        <w:rPr>
          <w:i/>
        </w:rPr>
        <w:t xml:space="preserve"> </w:t>
      </w:r>
      <w:r>
        <w:rPr>
          <w:i/>
        </w:rPr>
        <w:t xml:space="preserve">dynamic </w:t>
      </w:r>
      <w:r w:rsidRPr="00E90A91">
        <w:rPr>
          <w:i/>
        </w:rPr>
        <w:t>reporting between NC-JT and non-NC-JT CSI</w:t>
      </w:r>
      <w:r>
        <w:rPr>
          <w:i/>
        </w:rPr>
        <w:t xml:space="preserve"> </w:t>
      </w:r>
    </w:p>
    <w:p w14:paraId="56DA9531" w14:textId="77777777" w:rsidR="0085569E" w:rsidRPr="00E90A91" w:rsidRDefault="0085569E" w:rsidP="0044331D">
      <w:pPr>
        <w:pStyle w:val="0Maintext"/>
        <w:numPr>
          <w:ilvl w:val="0"/>
          <w:numId w:val="39"/>
        </w:numPr>
        <w:spacing w:after="60" w:afterAutospacing="0"/>
        <w:rPr>
          <w:i/>
        </w:rPr>
      </w:pPr>
      <w:r>
        <w:rPr>
          <w:i/>
        </w:rPr>
        <w:t xml:space="preserve">Study </w:t>
      </w:r>
      <w:r w:rsidRPr="00E90A91">
        <w:rPr>
          <w:i/>
        </w:rPr>
        <w:t xml:space="preserve">UCI structure optimized </w:t>
      </w:r>
      <w:r>
        <w:rPr>
          <w:i/>
        </w:rPr>
        <w:t>for dynamic NC-JT CSI report</w:t>
      </w:r>
    </w:p>
    <w:p w14:paraId="1A9A4A8D" w14:textId="77777777" w:rsidR="0085569E" w:rsidRDefault="0085569E" w:rsidP="0085569E">
      <w:pPr>
        <w:pStyle w:val="0Maintext"/>
        <w:spacing w:after="60" w:afterAutospacing="0"/>
        <w:rPr>
          <w:lang w:val="en-US" w:eastAsia="ko-KR"/>
        </w:rPr>
      </w:pPr>
    </w:p>
    <w:p w14:paraId="2C2ABD38" w14:textId="77777777" w:rsidR="0085569E" w:rsidRDefault="0085569E" w:rsidP="0085569E">
      <w:pPr>
        <w:pStyle w:val="0Maintext"/>
        <w:spacing w:after="60" w:afterAutospacing="0"/>
        <w:rPr>
          <w:lang w:val="en-US" w:eastAsia="ko-KR"/>
        </w:rPr>
      </w:pPr>
      <w:r>
        <w:rPr>
          <w:lang w:val="en-US" w:eastAsia="ko-KR"/>
        </w:rPr>
        <w:t>T</w:t>
      </w:r>
      <w:r>
        <w:rPr>
          <w:rFonts w:hint="eastAsia"/>
          <w:lang w:val="en-US" w:eastAsia="ko-KR"/>
        </w:rPr>
        <w:t>he proposed CSI report</w:t>
      </w:r>
      <w:r>
        <w:rPr>
          <w:lang w:val="en-US" w:eastAsia="ko-KR"/>
        </w:rPr>
        <w:t xml:space="preserve"> requires additional CSI computational complexity to take into account the mutual interference in NC-JT. As CPU occupation rule in the current spec is designed for legacy CSI, the proposed CSI report needs new CPU occupation rule considering the additional CSI computational complexity. Practical implementation aspects should be taken into account in designing the new CPU occupation rule.</w:t>
      </w:r>
    </w:p>
    <w:p w14:paraId="5CBB301C" w14:textId="77777777" w:rsidR="00CA2583" w:rsidRDefault="00CA2583" w:rsidP="0085569E">
      <w:pPr>
        <w:pStyle w:val="0Maintext"/>
        <w:spacing w:after="60" w:afterAutospacing="0"/>
        <w:ind w:firstLine="0"/>
        <w:rPr>
          <w:b/>
          <w:i/>
          <w:lang w:val="en-US" w:eastAsia="ko-KR"/>
        </w:rPr>
      </w:pPr>
    </w:p>
    <w:p w14:paraId="7EA9D772" w14:textId="44611DA6" w:rsidR="0085569E" w:rsidRPr="00E90A91" w:rsidRDefault="0085569E" w:rsidP="0085569E">
      <w:pPr>
        <w:pStyle w:val="0Maintext"/>
        <w:spacing w:after="60" w:afterAutospacing="0"/>
        <w:ind w:firstLine="0"/>
        <w:rPr>
          <w:i/>
        </w:rPr>
      </w:pPr>
      <w:r w:rsidRPr="00E90A91">
        <w:rPr>
          <w:b/>
          <w:i/>
          <w:lang w:val="en-US" w:eastAsia="ko-KR"/>
        </w:rPr>
        <w:t>Proposal</w:t>
      </w:r>
      <w:r>
        <w:rPr>
          <w:b/>
          <w:i/>
          <w:lang w:val="en-US" w:eastAsia="ko-KR"/>
        </w:rPr>
        <w:t xml:space="preserve"> 3:</w:t>
      </w:r>
      <w:r>
        <w:rPr>
          <w:b/>
          <w:lang w:val="en-US" w:eastAsia="ko-KR"/>
        </w:rPr>
        <w:t xml:space="preserve"> </w:t>
      </w:r>
      <w:r>
        <w:rPr>
          <w:i/>
          <w:lang w:val="en-US" w:eastAsia="ko-KR"/>
        </w:rPr>
        <w:t xml:space="preserve">Design new CPU occupation rule for </w:t>
      </w:r>
      <w:r>
        <w:rPr>
          <w:i/>
        </w:rPr>
        <w:t xml:space="preserve">dynamic NC-JT CSI report </w:t>
      </w:r>
    </w:p>
    <w:p w14:paraId="54BB22E7" w14:textId="77777777" w:rsidR="0085569E" w:rsidRPr="00E22F27" w:rsidRDefault="0085569E" w:rsidP="0085569E">
      <w:pPr>
        <w:pStyle w:val="0Maintext"/>
        <w:spacing w:after="60" w:afterAutospacing="0"/>
        <w:rPr>
          <w:lang w:eastAsia="ko-KR"/>
        </w:rPr>
      </w:pPr>
    </w:p>
    <w:p w14:paraId="2A36E6BD" w14:textId="77777777" w:rsidR="0085569E" w:rsidRDefault="0085569E" w:rsidP="0085569E">
      <w:pPr>
        <w:pStyle w:val="0Maintext"/>
        <w:spacing w:after="60" w:afterAutospacing="0"/>
        <w:rPr>
          <w:lang w:val="en-US" w:eastAsia="ko-KR"/>
        </w:rPr>
      </w:pPr>
      <w:r>
        <w:rPr>
          <w:rFonts w:hint="eastAsia"/>
          <w:lang w:val="en-US" w:eastAsia="ko-KR"/>
        </w:rPr>
        <w:t xml:space="preserve">We provide </w:t>
      </w:r>
      <w:r>
        <w:rPr>
          <w:lang w:val="en-US" w:eastAsia="ko-KR"/>
        </w:rPr>
        <w:t>a</w:t>
      </w:r>
      <w:r>
        <w:rPr>
          <w:rFonts w:hint="eastAsia"/>
          <w:lang w:val="en-US" w:eastAsia="ko-KR"/>
        </w:rPr>
        <w:t xml:space="preserve"> </w:t>
      </w:r>
      <w:r>
        <w:rPr>
          <w:lang w:val="en-US" w:eastAsia="ko-KR"/>
        </w:rPr>
        <w:t>preliminary SLS result to evaluate the gain by the proposed NC-JT CSI reporting. In the proposed CSI reporting, UE reports both or one of NC-JT and non-NC-JT CSIs from the two best TRPs having the highest RSRP. From those CSIs, NW schedules NC-JT or DPS dynamically according to the reported CSI and NW traffic conditions. For a fair comparison, we set the two baseline schemes:</w:t>
      </w:r>
    </w:p>
    <w:p w14:paraId="173EACF1" w14:textId="77777777" w:rsidR="0085569E" w:rsidRDefault="0085569E" w:rsidP="0044331D">
      <w:pPr>
        <w:pStyle w:val="0Maintext"/>
        <w:numPr>
          <w:ilvl w:val="0"/>
          <w:numId w:val="42"/>
        </w:numPr>
        <w:spacing w:after="60" w:afterAutospacing="0"/>
        <w:rPr>
          <w:lang w:val="en-US" w:eastAsia="ko-KR"/>
        </w:rPr>
      </w:pPr>
      <w:r>
        <w:rPr>
          <w:lang w:val="en-US" w:eastAsia="ko-KR"/>
        </w:rPr>
        <w:t>Scheme 1 (DPS): UE always reports non-NC-JT CSI from the two best TRPs. NW schedules DPS according to the reported CSI.</w:t>
      </w:r>
    </w:p>
    <w:p w14:paraId="5A7D4994" w14:textId="77777777" w:rsidR="0085569E" w:rsidRDefault="0085569E" w:rsidP="0044331D">
      <w:pPr>
        <w:pStyle w:val="0Maintext"/>
        <w:numPr>
          <w:ilvl w:val="0"/>
          <w:numId w:val="42"/>
        </w:numPr>
        <w:spacing w:after="60" w:afterAutospacing="0"/>
        <w:rPr>
          <w:lang w:val="en-US" w:eastAsia="ko-KR"/>
        </w:rPr>
      </w:pPr>
      <w:r w:rsidRPr="00773BD6">
        <w:rPr>
          <w:lang w:val="en-US" w:eastAsia="ko-KR"/>
        </w:rPr>
        <w:t xml:space="preserve">Scheme </w:t>
      </w:r>
      <w:r>
        <w:rPr>
          <w:lang w:val="en-US" w:eastAsia="ko-KR"/>
        </w:rPr>
        <w:t>2</w:t>
      </w:r>
      <w:r w:rsidRPr="00773BD6">
        <w:rPr>
          <w:lang w:val="en-US" w:eastAsia="ko-KR"/>
        </w:rPr>
        <w:t xml:space="preserve"> (</w:t>
      </w:r>
      <w:r>
        <w:rPr>
          <w:lang w:val="en-US" w:eastAsia="ko-KR"/>
        </w:rPr>
        <w:t>non-</w:t>
      </w:r>
      <w:r w:rsidRPr="00773BD6">
        <w:rPr>
          <w:lang w:val="en-US" w:eastAsia="ko-KR"/>
        </w:rPr>
        <w:t xml:space="preserve">NC-JT </w:t>
      </w:r>
      <w:r>
        <w:rPr>
          <w:lang w:val="en-US" w:eastAsia="ko-KR"/>
        </w:rPr>
        <w:t>CSI only</w:t>
      </w:r>
      <w:r w:rsidRPr="00773BD6">
        <w:rPr>
          <w:lang w:val="en-US" w:eastAsia="ko-KR"/>
        </w:rPr>
        <w:t xml:space="preserve">): UE reports non-NC-JT CSI </w:t>
      </w:r>
      <w:r>
        <w:rPr>
          <w:lang w:val="en-US" w:eastAsia="ko-KR"/>
        </w:rPr>
        <w:t xml:space="preserve">only </w:t>
      </w:r>
      <w:r w:rsidRPr="00773BD6">
        <w:rPr>
          <w:lang w:val="en-US" w:eastAsia="ko-KR"/>
        </w:rPr>
        <w:t xml:space="preserve">from the two best TRPs. NW schedules NC-JT according to </w:t>
      </w:r>
      <w:r>
        <w:rPr>
          <w:lang w:val="en-US" w:eastAsia="ko-KR"/>
        </w:rPr>
        <w:t xml:space="preserve">the </w:t>
      </w:r>
      <w:r w:rsidRPr="00773BD6">
        <w:rPr>
          <w:lang w:val="en-US" w:eastAsia="ko-KR"/>
        </w:rPr>
        <w:t xml:space="preserve">non-NC-JT CSI so that CSI mismatch </w:t>
      </w:r>
      <w:r>
        <w:rPr>
          <w:lang w:val="en-US" w:eastAsia="ko-KR"/>
        </w:rPr>
        <w:t>would</w:t>
      </w:r>
      <w:r w:rsidRPr="00773BD6">
        <w:rPr>
          <w:lang w:val="en-US" w:eastAsia="ko-KR"/>
        </w:rPr>
        <w:t xml:space="preserve"> occur. When one of the two best TRPs is not available for scheduling, NW schedule</w:t>
      </w:r>
      <w:r>
        <w:rPr>
          <w:lang w:val="en-US" w:eastAsia="ko-KR"/>
        </w:rPr>
        <w:t>s</w:t>
      </w:r>
      <w:r w:rsidRPr="00773BD6">
        <w:rPr>
          <w:lang w:val="en-US" w:eastAsia="ko-KR"/>
        </w:rPr>
        <w:t xml:space="preserve"> a UE</w:t>
      </w:r>
      <w:r>
        <w:rPr>
          <w:lang w:val="en-US" w:eastAsia="ko-KR"/>
        </w:rPr>
        <w:t xml:space="preserve"> via DPS</w:t>
      </w:r>
      <w:r w:rsidRPr="00773BD6">
        <w:rPr>
          <w:lang w:val="en-US" w:eastAsia="ko-KR"/>
        </w:rPr>
        <w:t>.</w:t>
      </w:r>
    </w:p>
    <w:p w14:paraId="137C9D2B" w14:textId="77777777" w:rsidR="0085569E" w:rsidRDefault="0085569E" w:rsidP="0085569E">
      <w:pPr>
        <w:pStyle w:val="0Maintext"/>
        <w:spacing w:after="60" w:afterAutospacing="0"/>
        <w:rPr>
          <w:lang w:val="en-US" w:eastAsia="ko-KR"/>
        </w:rPr>
      </w:pPr>
      <w:r>
        <w:rPr>
          <w:lang w:val="en-US" w:eastAsia="ko-KR"/>
        </w:rPr>
        <w:t>Table 1 shows the UPT gain by NC-JT with proposed CSI reporting compared to the baseline schemes. We can observe that proposed CSI reporting achieves substantial 50% and cell-edge UPT gain compared to scheme 2 (case with CSI mismatch), 36.42% and 16.41% respectively, which implies that proposed CSI reporting is necessary to enhance NW throughput when NC-JT is used.</w:t>
      </w:r>
    </w:p>
    <w:p w14:paraId="2EA62B67" w14:textId="77777777" w:rsidR="0085569E" w:rsidRPr="00D06346" w:rsidRDefault="0085569E" w:rsidP="0085569E">
      <w:pPr>
        <w:rPr>
          <w:rFonts w:cs="Batang"/>
          <w:sz w:val="20"/>
          <w:lang w:val="en-US" w:eastAsia="ko-KR"/>
        </w:rPr>
      </w:pPr>
      <w:r>
        <w:rPr>
          <w:lang w:val="en-US" w:eastAsia="ko-KR"/>
        </w:rPr>
        <w:br w:type="page"/>
      </w:r>
    </w:p>
    <w:p w14:paraId="37DBCB69" w14:textId="77777777" w:rsidR="0085569E" w:rsidRPr="00691497" w:rsidRDefault="0085569E" w:rsidP="0085569E">
      <w:pPr>
        <w:ind w:right="11" w:firstLineChars="200" w:firstLine="400"/>
        <w:jc w:val="center"/>
        <w:rPr>
          <w:sz w:val="20"/>
        </w:rPr>
      </w:pPr>
      <w:r w:rsidRPr="00691497">
        <w:rPr>
          <w:sz w:val="20"/>
        </w:rPr>
        <w:lastRenderedPageBreak/>
        <w:t xml:space="preserve">Table 1. UPT gains of NC-JT by </w:t>
      </w:r>
      <w:r>
        <w:rPr>
          <w:sz w:val="20"/>
        </w:rPr>
        <w:t>proposed</w:t>
      </w:r>
      <w:r w:rsidRPr="00691497">
        <w:rPr>
          <w:sz w:val="20"/>
        </w:rPr>
        <w:t xml:space="preserve"> CSI reporting.</w:t>
      </w:r>
    </w:p>
    <w:tbl>
      <w:tblPr>
        <w:tblStyle w:val="TableGrid"/>
        <w:tblW w:w="9493" w:type="dxa"/>
        <w:tblLook w:val="0600" w:firstRow="0" w:lastRow="0" w:firstColumn="0" w:lastColumn="0" w:noHBand="1" w:noVBand="1"/>
      </w:tblPr>
      <w:tblGrid>
        <w:gridCol w:w="1696"/>
        <w:gridCol w:w="1134"/>
        <w:gridCol w:w="1465"/>
        <w:gridCol w:w="1034"/>
        <w:gridCol w:w="1565"/>
        <w:gridCol w:w="1024"/>
        <w:gridCol w:w="1575"/>
      </w:tblGrid>
      <w:tr w:rsidR="0085569E" w:rsidRPr="00044677" w14:paraId="4F93D320" w14:textId="77777777" w:rsidTr="004A31C8">
        <w:trPr>
          <w:trHeight w:val="330"/>
        </w:trPr>
        <w:tc>
          <w:tcPr>
            <w:tcW w:w="1696" w:type="dxa"/>
            <w:vMerge w:val="restart"/>
            <w:shd w:val="clear" w:color="auto" w:fill="BFBFBF" w:themeFill="background1" w:themeFillShade="BF"/>
          </w:tcPr>
          <w:p w14:paraId="06174F71" w14:textId="77777777" w:rsidR="0085569E" w:rsidRPr="00691497" w:rsidRDefault="0085569E" w:rsidP="004A31C8">
            <w:pPr>
              <w:pStyle w:val="maintext"/>
              <w:ind w:firstLineChars="0" w:firstLine="0"/>
              <w:jc w:val="center"/>
              <w:rPr>
                <w:sz w:val="20"/>
                <w:lang w:val="en-US"/>
              </w:rPr>
            </w:pPr>
          </w:p>
        </w:tc>
        <w:tc>
          <w:tcPr>
            <w:tcW w:w="2599" w:type="dxa"/>
            <w:gridSpan w:val="2"/>
            <w:shd w:val="clear" w:color="auto" w:fill="BFBFBF" w:themeFill="background1" w:themeFillShade="BF"/>
          </w:tcPr>
          <w:p w14:paraId="474F62CA" w14:textId="77777777" w:rsidR="0085569E" w:rsidRPr="00691497" w:rsidRDefault="0085569E" w:rsidP="004A31C8">
            <w:pPr>
              <w:pStyle w:val="maintext"/>
              <w:ind w:firstLineChars="0" w:firstLine="0"/>
              <w:jc w:val="center"/>
              <w:rPr>
                <w:sz w:val="20"/>
                <w:lang w:val="en-US"/>
              </w:rPr>
            </w:pPr>
            <w:r w:rsidRPr="00691497">
              <w:rPr>
                <w:sz w:val="20"/>
                <w:lang w:val="en-US"/>
              </w:rPr>
              <w:t>5% UPT</w:t>
            </w:r>
          </w:p>
        </w:tc>
        <w:tc>
          <w:tcPr>
            <w:tcW w:w="2599" w:type="dxa"/>
            <w:gridSpan w:val="2"/>
            <w:shd w:val="clear" w:color="auto" w:fill="BFBFBF" w:themeFill="background1" w:themeFillShade="BF"/>
          </w:tcPr>
          <w:p w14:paraId="4B8DB6D3" w14:textId="77777777" w:rsidR="0085569E" w:rsidRPr="00691497" w:rsidRDefault="0085569E" w:rsidP="004A31C8">
            <w:pPr>
              <w:pStyle w:val="maintext"/>
              <w:ind w:firstLineChars="0" w:firstLine="0"/>
              <w:jc w:val="center"/>
              <w:rPr>
                <w:sz w:val="20"/>
                <w:lang w:val="en-US"/>
              </w:rPr>
            </w:pPr>
            <w:r w:rsidRPr="00691497">
              <w:rPr>
                <w:sz w:val="20"/>
                <w:lang w:val="en-US"/>
              </w:rPr>
              <w:t>50% UPT</w:t>
            </w:r>
          </w:p>
        </w:tc>
        <w:tc>
          <w:tcPr>
            <w:tcW w:w="2599" w:type="dxa"/>
            <w:gridSpan w:val="2"/>
            <w:shd w:val="clear" w:color="auto" w:fill="BFBFBF" w:themeFill="background1" w:themeFillShade="BF"/>
          </w:tcPr>
          <w:p w14:paraId="16AB9585" w14:textId="77777777" w:rsidR="0085569E" w:rsidRPr="00691497" w:rsidRDefault="0085569E" w:rsidP="004A31C8">
            <w:pPr>
              <w:pStyle w:val="maintext"/>
              <w:ind w:firstLineChars="0" w:firstLine="0"/>
              <w:jc w:val="center"/>
              <w:rPr>
                <w:sz w:val="20"/>
                <w:lang w:val="en-US"/>
              </w:rPr>
            </w:pPr>
            <w:r w:rsidRPr="00691497">
              <w:rPr>
                <w:sz w:val="20"/>
                <w:lang w:val="en-US"/>
              </w:rPr>
              <w:t>Mean UPT</w:t>
            </w:r>
          </w:p>
        </w:tc>
      </w:tr>
      <w:tr w:rsidR="0085569E" w:rsidRPr="00044677" w14:paraId="69AEEAD0" w14:textId="77777777" w:rsidTr="004A31C8">
        <w:trPr>
          <w:trHeight w:val="330"/>
        </w:trPr>
        <w:tc>
          <w:tcPr>
            <w:tcW w:w="1696" w:type="dxa"/>
            <w:vMerge/>
            <w:shd w:val="clear" w:color="auto" w:fill="BFBFBF" w:themeFill="background1" w:themeFillShade="BF"/>
          </w:tcPr>
          <w:p w14:paraId="75175B39" w14:textId="77777777" w:rsidR="0085569E" w:rsidRPr="00691497" w:rsidRDefault="0085569E" w:rsidP="004A31C8">
            <w:pPr>
              <w:pStyle w:val="maintext"/>
              <w:ind w:firstLineChars="0" w:firstLine="0"/>
              <w:jc w:val="center"/>
              <w:rPr>
                <w:sz w:val="20"/>
                <w:lang w:val="en-US"/>
              </w:rPr>
            </w:pPr>
          </w:p>
        </w:tc>
        <w:tc>
          <w:tcPr>
            <w:tcW w:w="1134" w:type="dxa"/>
            <w:shd w:val="clear" w:color="auto" w:fill="BFBFBF" w:themeFill="background1" w:themeFillShade="BF"/>
          </w:tcPr>
          <w:p w14:paraId="1C13896D" w14:textId="77777777" w:rsidR="0085569E" w:rsidRPr="00691497" w:rsidRDefault="0085569E" w:rsidP="004A31C8">
            <w:pPr>
              <w:pStyle w:val="maintext"/>
              <w:ind w:firstLineChars="0" w:firstLine="0"/>
              <w:jc w:val="center"/>
              <w:rPr>
                <w:sz w:val="20"/>
                <w:lang w:val="en-US"/>
              </w:rPr>
            </w:pPr>
            <w:r w:rsidRPr="00691497">
              <w:rPr>
                <w:rFonts w:hint="eastAsia"/>
                <w:sz w:val="20"/>
                <w:lang w:val="en-US"/>
              </w:rPr>
              <w:t>Value</w:t>
            </w:r>
          </w:p>
        </w:tc>
        <w:tc>
          <w:tcPr>
            <w:tcW w:w="1465" w:type="dxa"/>
            <w:shd w:val="clear" w:color="auto" w:fill="BFBFBF" w:themeFill="background1" w:themeFillShade="BF"/>
          </w:tcPr>
          <w:p w14:paraId="348BEDD8" w14:textId="77777777" w:rsidR="0085569E" w:rsidRPr="00691497" w:rsidRDefault="0085569E" w:rsidP="004A31C8">
            <w:pPr>
              <w:pStyle w:val="maintext"/>
              <w:ind w:firstLineChars="0" w:firstLine="0"/>
              <w:jc w:val="center"/>
              <w:rPr>
                <w:sz w:val="20"/>
                <w:lang w:val="en-US"/>
              </w:rPr>
            </w:pPr>
            <w:r w:rsidRPr="00691497">
              <w:rPr>
                <w:sz w:val="20"/>
                <w:lang w:val="en-US"/>
              </w:rPr>
              <w:t>Gain over DPS</w:t>
            </w:r>
          </w:p>
        </w:tc>
        <w:tc>
          <w:tcPr>
            <w:tcW w:w="1034" w:type="dxa"/>
            <w:shd w:val="clear" w:color="auto" w:fill="BFBFBF" w:themeFill="background1" w:themeFillShade="BF"/>
          </w:tcPr>
          <w:p w14:paraId="773049BD" w14:textId="77777777" w:rsidR="0085569E" w:rsidRPr="00691497" w:rsidRDefault="0085569E" w:rsidP="004A31C8">
            <w:pPr>
              <w:pStyle w:val="maintext"/>
              <w:ind w:firstLineChars="0" w:firstLine="0"/>
              <w:jc w:val="center"/>
              <w:rPr>
                <w:sz w:val="20"/>
                <w:lang w:val="en-US"/>
              </w:rPr>
            </w:pPr>
            <w:r w:rsidRPr="00691497">
              <w:rPr>
                <w:rFonts w:hint="eastAsia"/>
                <w:sz w:val="20"/>
                <w:lang w:val="en-US"/>
              </w:rPr>
              <w:t>Value</w:t>
            </w:r>
          </w:p>
        </w:tc>
        <w:tc>
          <w:tcPr>
            <w:tcW w:w="1565" w:type="dxa"/>
            <w:shd w:val="clear" w:color="auto" w:fill="BFBFBF" w:themeFill="background1" w:themeFillShade="BF"/>
          </w:tcPr>
          <w:p w14:paraId="1289C270" w14:textId="77777777" w:rsidR="0085569E" w:rsidRPr="00691497" w:rsidRDefault="0085569E" w:rsidP="004A31C8">
            <w:pPr>
              <w:pStyle w:val="maintext"/>
              <w:ind w:firstLineChars="0" w:firstLine="0"/>
              <w:jc w:val="center"/>
              <w:rPr>
                <w:sz w:val="20"/>
                <w:lang w:val="en-US"/>
              </w:rPr>
            </w:pPr>
            <w:r w:rsidRPr="00691497">
              <w:rPr>
                <w:sz w:val="20"/>
                <w:lang w:val="en-US"/>
              </w:rPr>
              <w:t>Gain over DPS</w:t>
            </w:r>
          </w:p>
        </w:tc>
        <w:tc>
          <w:tcPr>
            <w:tcW w:w="1024" w:type="dxa"/>
            <w:shd w:val="clear" w:color="auto" w:fill="BFBFBF" w:themeFill="background1" w:themeFillShade="BF"/>
          </w:tcPr>
          <w:p w14:paraId="49F4F005" w14:textId="77777777" w:rsidR="0085569E" w:rsidRPr="00691497" w:rsidRDefault="0085569E" w:rsidP="004A31C8">
            <w:pPr>
              <w:pStyle w:val="maintext"/>
              <w:ind w:firstLineChars="0" w:firstLine="0"/>
              <w:jc w:val="center"/>
              <w:rPr>
                <w:sz w:val="20"/>
                <w:lang w:val="en-US"/>
              </w:rPr>
            </w:pPr>
            <w:r w:rsidRPr="00691497">
              <w:rPr>
                <w:rFonts w:hint="eastAsia"/>
                <w:sz w:val="20"/>
                <w:lang w:val="en-US"/>
              </w:rPr>
              <w:t>Value</w:t>
            </w:r>
          </w:p>
        </w:tc>
        <w:tc>
          <w:tcPr>
            <w:tcW w:w="1575" w:type="dxa"/>
            <w:shd w:val="clear" w:color="auto" w:fill="BFBFBF" w:themeFill="background1" w:themeFillShade="BF"/>
          </w:tcPr>
          <w:p w14:paraId="54A8C589" w14:textId="77777777" w:rsidR="0085569E" w:rsidRPr="00691497" w:rsidRDefault="0085569E" w:rsidP="004A31C8">
            <w:pPr>
              <w:pStyle w:val="maintext"/>
              <w:ind w:firstLineChars="0" w:firstLine="0"/>
              <w:jc w:val="center"/>
              <w:rPr>
                <w:sz w:val="20"/>
                <w:lang w:val="en-US"/>
              </w:rPr>
            </w:pPr>
            <w:r w:rsidRPr="00691497">
              <w:rPr>
                <w:sz w:val="20"/>
                <w:lang w:val="en-US"/>
              </w:rPr>
              <w:t>Gain over DPS</w:t>
            </w:r>
          </w:p>
        </w:tc>
      </w:tr>
      <w:tr w:rsidR="0085569E" w:rsidRPr="00044677" w14:paraId="20A9E078" w14:textId="77777777" w:rsidTr="004A31C8">
        <w:trPr>
          <w:trHeight w:val="330"/>
        </w:trPr>
        <w:tc>
          <w:tcPr>
            <w:tcW w:w="1696" w:type="dxa"/>
          </w:tcPr>
          <w:p w14:paraId="767329CA" w14:textId="77777777" w:rsidR="0085569E" w:rsidRPr="00691497" w:rsidRDefault="0085569E" w:rsidP="004A31C8">
            <w:pPr>
              <w:pStyle w:val="maintext"/>
              <w:ind w:firstLineChars="0" w:firstLine="0"/>
              <w:jc w:val="center"/>
              <w:rPr>
                <w:sz w:val="20"/>
                <w:lang w:val="en-US"/>
              </w:rPr>
            </w:pPr>
            <w:r w:rsidRPr="00691497">
              <w:rPr>
                <w:sz w:val="20"/>
                <w:lang w:val="en-US"/>
              </w:rPr>
              <w:t>Scheme 1 (</w:t>
            </w:r>
            <w:r w:rsidRPr="00691497">
              <w:rPr>
                <w:rFonts w:hint="eastAsia"/>
                <w:sz w:val="20"/>
                <w:lang w:val="en-US"/>
              </w:rPr>
              <w:t>D</w:t>
            </w:r>
            <w:r w:rsidRPr="00691497">
              <w:rPr>
                <w:sz w:val="20"/>
                <w:lang w:val="en-US"/>
              </w:rPr>
              <w:t>PS)</w:t>
            </w:r>
          </w:p>
        </w:tc>
        <w:tc>
          <w:tcPr>
            <w:tcW w:w="1134" w:type="dxa"/>
          </w:tcPr>
          <w:p w14:paraId="3B1730BB" w14:textId="77777777" w:rsidR="0085569E" w:rsidRPr="00691497" w:rsidRDefault="0085569E" w:rsidP="004A31C8">
            <w:pPr>
              <w:pStyle w:val="maintext"/>
              <w:ind w:firstLineChars="0" w:firstLine="0"/>
              <w:jc w:val="center"/>
              <w:rPr>
                <w:sz w:val="20"/>
                <w:lang w:val="en-US"/>
              </w:rPr>
            </w:pPr>
            <w:r w:rsidRPr="00691497">
              <w:rPr>
                <w:rFonts w:hint="eastAsia"/>
                <w:sz w:val="20"/>
                <w:lang w:val="en-US"/>
              </w:rPr>
              <w:t xml:space="preserve">87.0 Mbps </w:t>
            </w:r>
          </w:p>
        </w:tc>
        <w:tc>
          <w:tcPr>
            <w:tcW w:w="1465" w:type="dxa"/>
          </w:tcPr>
          <w:p w14:paraId="03B543A3" w14:textId="77777777" w:rsidR="0085569E" w:rsidRPr="00691497" w:rsidRDefault="0085569E" w:rsidP="004A31C8">
            <w:pPr>
              <w:pStyle w:val="maintext"/>
              <w:ind w:firstLineChars="0" w:firstLine="0"/>
              <w:jc w:val="center"/>
              <w:rPr>
                <w:sz w:val="20"/>
                <w:lang w:val="en-US"/>
              </w:rPr>
            </w:pPr>
            <w:r w:rsidRPr="00691497">
              <w:rPr>
                <w:rFonts w:hint="eastAsia"/>
                <w:sz w:val="20"/>
                <w:lang w:val="en-US"/>
              </w:rPr>
              <w:t>-</w:t>
            </w:r>
          </w:p>
        </w:tc>
        <w:tc>
          <w:tcPr>
            <w:tcW w:w="1034" w:type="dxa"/>
          </w:tcPr>
          <w:p w14:paraId="5BF0858D" w14:textId="77777777" w:rsidR="0085569E" w:rsidRPr="00691497" w:rsidRDefault="0085569E" w:rsidP="004A31C8">
            <w:pPr>
              <w:pStyle w:val="maintext"/>
              <w:ind w:firstLineChars="0" w:firstLine="0"/>
              <w:jc w:val="center"/>
              <w:rPr>
                <w:sz w:val="20"/>
                <w:lang w:val="en-US"/>
              </w:rPr>
            </w:pPr>
            <w:r>
              <w:rPr>
                <w:sz w:val="20"/>
                <w:lang w:val="en-US"/>
              </w:rPr>
              <w:t>162</w:t>
            </w:r>
            <w:r w:rsidRPr="00691497">
              <w:rPr>
                <w:rFonts w:hint="eastAsia"/>
                <w:sz w:val="20"/>
                <w:lang w:val="en-US"/>
              </w:rPr>
              <w:t>.</w:t>
            </w:r>
            <w:r>
              <w:rPr>
                <w:sz w:val="20"/>
                <w:lang w:val="en-US"/>
              </w:rPr>
              <w:t>9</w:t>
            </w:r>
            <w:r w:rsidRPr="00691497">
              <w:rPr>
                <w:rFonts w:hint="eastAsia"/>
                <w:sz w:val="20"/>
                <w:lang w:val="en-US"/>
              </w:rPr>
              <w:t xml:space="preserve"> Mbps </w:t>
            </w:r>
          </w:p>
        </w:tc>
        <w:tc>
          <w:tcPr>
            <w:tcW w:w="1565" w:type="dxa"/>
          </w:tcPr>
          <w:p w14:paraId="35405B0C" w14:textId="77777777" w:rsidR="0085569E" w:rsidRPr="00691497" w:rsidRDefault="0085569E" w:rsidP="004A31C8">
            <w:pPr>
              <w:pStyle w:val="maintext"/>
              <w:ind w:firstLineChars="0" w:firstLine="0"/>
              <w:jc w:val="center"/>
              <w:rPr>
                <w:sz w:val="20"/>
                <w:lang w:val="en-US"/>
              </w:rPr>
            </w:pPr>
            <w:r w:rsidRPr="00691497">
              <w:rPr>
                <w:rFonts w:hint="eastAsia"/>
                <w:sz w:val="20"/>
                <w:lang w:val="en-US"/>
              </w:rPr>
              <w:t>-</w:t>
            </w:r>
          </w:p>
        </w:tc>
        <w:tc>
          <w:tcPr>
            <w:tcW w:w="1024" w:type="dxa"/>
          </w:tcPr>
          <w:p w14:paraId="00F1B9A0" w14:textId="77777777" w:rsidR="0085569E" w:rsidRPr="00691497" w:rsidRDefault="0085569E" w:rsidP="004A31C8">
            <w:pPr>
              <w:pStyle w:val="maintext"/>
              <w:ind w:firstLineChars="0" w:firstLine="0"/>
              <w:jc w:val="center"/>
              <w:rPr>
                <w:sz w:val="20"/>
                <w:lang w:val="en-US"/>
              </w:rPr>
            </w:pPr>
            <w:r>
              <w:rPr>
                <w:sz w:val="20"/>
                <w:lang w:val="en-US"/>
              </w:rPr>
              <w:t>169</w:t>
            </w:r>
            <w:r w:rsidRPr="00691497">
              <w:rPr>
                <w:rFonts w:hint="eastAsia"/>
                <w:sz w:val="20"/>
                <w:lang w:val="en-US"/>
              </w:rPr>
              <w:t xml:space="preserve">.0 Mbps </w:t>
            </w:r>
          </w:p>
        </w:tc>
        <w:tc>
          <w:tcPr>
            <w:tcW w:w="1575" w:type="dxa"/>
          </w:tcPr>
          <w:p w14:paraId="546ACF91" w14:textId="77777777" w:rsidR="0085569E" w:rsidRPr="00691497" w:rsidRDefault="0085569E" w:rsidP="004A31C8">
            <w:pPr>
              <w:pStyle w:val="maintext"/>
              <w:ind w:firstLineChars="0" w:firstLine="0"/>
              <w:jc w:val="center"/>
              <w:rPr>
                <w:sz w:val="20"/>
                <w:lang w:val="en-US"/>
              </w:rPr>
            </w:pPr>
            <w:r w:rsidRPr="00691497">
              <w:rPr>
                <w:rFonts w:hint="eastAsia"/>
                <w:sz w:val="20"/>
                <w:lang w:val="en-US"/>
              </w:rPr>
              <w:t>-</w:t>
            </w:r>
          </w:p>
        </w:tc>
      </w:tr>
      <w:tr w:rsidR="0085569E" w:rsidRPr="00044677" w14:paraId="228E328E" w14:textId="77777777" w:rsidTr="004A31C8">
        <w:trPr>
          <w:trHeight w:val="330"/>
        </w:trPr>
        <w:tc>
          <w:tcPr>
            <w:tcW w:w="1696" w:type="dxa"/>
          </w:tcPr>
          <w:p w14:paraId="30152506" w14:textId="77777777" w:rsidR="0085569E" w:rsidRPr="00691497" w:rsidRDefault="0085569E" w:rsidP="004A31C8">
            <w:pPr>
              <w:pStyle w:val="maintext"/>
              <w:ind w:firstLineChars="0" w:firstLine="0"/>
              <w:jc w:val="center"/>
              <w:rPr>
                <w:sz w:val="20"/>
                <w:lang w:val="en-US"/>
              </w:rPr>
            </w:pPr>
            <w:r w:rsidRPr="00691497">
              <w:rPr>
                <w:sz w:val="20"/>
                <w:lang w:val="en-US"/>
              </w:rPr>
              <w:t>Scheme 2 (</w:t>
            </w:r>
            <w:r w:rsidRPr="00691497">
              <w:rPr>
                <w:rFonts w:hint="eastAsia"/>
                <w:sz w:val="20"/>
                <w:lang w:val="en-US"/>
              </w:rPr>
              <w:t>NC-JT</w:t>
            </w:r>
            <w:r w:rsidRPr="00691497">
              <w:rPr>
                <w:sz w:val="20"/>
                <w:lang w:val="en-US"/>
              </w:rPr>
              <w:t xml:space="preserve"> w. CSI mismatch)</w:t>
            </w:r>
          </w:p>
        </w:tc>
        <w:tc>
          <w:tcPr>
            <w:tcW w:w="1134" w:type="dxa"/>
          </w:tcPr>
          <w:p w14:paraId="363A3152" w14:textId="77777777" w:rsidR="0085569E" w:rsidRPr="00691497" w:rsidRDefault="0085569E" w:rsidP="004A31C8">
            <w:pPr>
              <w:pStyle w:val="maintext"/>
              <w:ind w:firstLineChars="0" w:firstLine="0"/>
              <w:jc w:val="center"/>
              <w:rPr>
                <w:sz w:val="20"/>
                <w:lang w:val="en-US"/>
              </w:rPr>
            </w:pPr>
            <w:r w:rsidRPr="00691497">
              <w:rPr>
                <w:rFonts w:hint="eastAsia"/>
                <w:sz w:val="20"/>
                <w:lang w:val="en-US"/>
              </w:rPr>
              <w:t>89.8 Mbps</w:t>
            </w:r>
          </w:p>
        </w:tc>
        <w:tc>
          <w:tcPr>
            <w:tcW w:w="1465" w:type="dxa"/>
          </w:tcPr>
          <w:p w14:paraId="7182DDF8" w14:textId="77777777" w:rsidR="0085569E" w:rsidRPr="00691497" w:rsidRDefault="0085569E" w:rsidP="004A31C8">
            <w:pPr>
              <w:pStyle w:val="maintext"/>
              <w:ind w:firstLineChars="0" w:firstLine="0"/>
              <w:jc w:val="center"/>
              <w:rPr>
                <w:sz w:val="20"/>
                <w:lang w:val="en-US"/>
              </w:rPr>
            </w:pPr>
            <w:r w:rsidRPr="00691497">
              <w:rPr>
                <w:sz w:val="20"/>
                <w:lang w:val="en-US"/>
              </w:rPr>
              <w:t>3</w:t>
            </w:r>
            <w:r w:rsidRPr="00691497">
              <w:rPr>
                <w:rFonts w:hint="eastAsia"/>
                <w:sz w:val="20"/>
                <w:lang w:val="en-US"/>
              </w:rPr>
              <w:t>.</w:t>
            </w:r>
            <w:r w:rsidRPr="00691497">
              <w:rPr>
                <w:sz w:val="20"/>
                <w:lang w:val="en-US"/>
              </w:rPr>
              <w:t>25</w:t>
            </w:r>
            <w:r w:rsidRPr="00691497">
              <w:rPr>
                <w:rFonts w:hint="eastAsia"/>
                <w:sz w:val="20"/>
                <w:lang w:val="en-US"/>
              </w:rPr>
              <w:t>%</w:t>
            </w:r>
          </w:p>
        </w:tc>
        <w:tc>
          <w:tcPr>
            <w:tcW w:w="1034" w:type="dxa"/>
          </w:tcPr>
          <w:p w14:paraId="448A625D" w14:textId="77777777" w:rsidR="0085569E" w:rsidRPr="00691497" w:rsidRDefault="0085569E" w:rsidP="004A31C8">
            <w:pPr>
              <w:pStyle w:val="maintext"/>
              <w:ind w:firstLineChars="0" w:firstLine="0"/>
              <w:jc w:val="center"/>
              <w:rPr>
                <w:sz w:val="20"/>
                <w:lang w:val="en-US"/>
              </w:rPr>
            </w:pPr>
            <w:r>
              <w:rPr>
                <w:sz w:val="20"/>
                <w:lang w:val="en-US"/>
              </w:rPr>
              <w:t>185</w:t>
            </w:r>
            <w:r w:rsidRPr="00691497">
              <w:rPr>
                <w:rFonts w:hint="eastAsia"/>
                <w:sz w:val="20"/>
                <w:lang w:val="en-US"/>
              </w:rPr>
              <w:t>.</w:t>
            </w:r>
            <w:r>
              <w:rPr>
                <w:sz w:val="20"/>
                <w:lang w:val="en-US"/>
              </w:rPr>
              <w:t>0</w:t>
            </w:r>
            <w:r w:rsidRPr="00691497">
              <w:rPr>
                <w:rFonts w:hint="eastAsia"/>
                <w:sz w:val="20"/>
                <w:lang w:val="en-US"/>
              </w:rPr>
              <w:t xml:space="preserve"> Mbps</w:t>
            </w:r>
          </w:p>
        </w:tc>
        <w:tc>
          <w:tcPr>
            <w:tcW w:w="1565" w:type="dxa"/>
          </w:tcPr>
          <w:p w14:paraId="0BEC5996" w14:textId="77777777" w:rsidR="0085569E" w:rsidRPr="00691497" w:rsidRDefault="0085569E" w:rsidP="004A31C8">
            <w:pPr>
              <w:pStyle w:val="maintext"/>
              <w:ind w:firstLineChars="0" w:firstLine="0"/>
              <w:jc w:val="center"/>
              <w:rPr>
                <w:sz w:val="20"/>
                <w:lang w:val="en-US"/>
              </w:rPr>
            </w:pPr>
            <w:r>
              <w:rPr>
                <w:sz w:val="20"/>
                <w:lang w:val="en-US"/>
              </w:rPr>
              <w:t>13</w:t>
            </w:r>
            <w:r w:rsidRPr="00691497">
              <w:rPr>
                <w:rFonts w:hint="eastAsia"/>
                <w:sz w:val="20"/>
                <w:lang w:val="en-US"/>
              </w:rPr>
              <w:t>.</w:t>
            </w:r>
            <w:r>
              <w:rPr>
                <w:sz w:val="20"/>
                <w:lang w:val="en-US"/>
              </w:rPr>
              <w:t>59</w:t>
            </w:r>
            <w:r w:rsidRPr="00691497">
              <w:rPr>
                <w:rFonts w:hint="eastAsia"/>
                <w:sz w:val="20"/>
                <w:lang w:val="en-US"/>
              </w:rPr>
              <w:t>%</w:t>
            </w:r>
          </w:p>
        </w:tc>
        <w:tc>
          <w:tcPr>
            <w:tcW w:w="1024" w:type="dxa"/>
          </w:tcPr>
          <w:p w14:paraId="05359421" w14:textId="77777777" w:rsidR="0085569E" w:rsidRPr="00691497" w:rsidRDefault="0085569E" w:rsidP="004A31C8">
            <w:pPr>
              <w:pStyle w:val="maintext"/>
              <w:ind w:firstLineChars="0" w:firstLine="0"/>
              <w:jc w:val="center"/>
              <w:rPr>
                <w:sz w:val="20"/>
                <w:lang w:val="en-US"/>
              </w:rPr>
            </w:pPr>
            <w:r>
              <w:rPr>
                <w:sz w:val="20"/>
                <w:lang w:val="en-US"/>
              </w:rPr>
              <w:t>206</w:t>
            </w:r>
            <w:r w:rsidRPr="00691497">
              <w:rPr>
                <w:rFonts w:hint="eastAsia"/>
                <w:sz w:val="20"/>
                <w:lang w:val="en-US"/>
              </w:rPr>
              <w:t>.</w:t>
            </w:r>
            <w:r>
              <w:rPr>
                <w:sz w:val="20"/>
                <w:lang w:val="en-US"/>
              </w:rPr>
              <w:t>9</w:t>
            </w:r>
            <w:r w:rsidRPr="00691497">
              <w:rPr>
                <w:rFonts w:hint="eastAsia"/>
                <w:sz w:val="20"/>
                <w:lang w:val="en-US"/>
              </w:rPr>
              <w:t xml:space="preserve"> Mbps</w:t>
            </w:r>
          </w:p>
        </w:tc>
        <w:tc>
          <w:tcPr>
            <w:tcW w:w="1575" w:type="dxa"/>
          </w:tcPr>
          <w:p w14:paraId="73807826" w14:textId="77777777" w:rsidR="0085569E" w:rsidRPr="00691497" w:rsidRDefault="0085569E" w:rsidP="004A31C8">
            <w:pPr>
              <w:pStyle w:val="maintext"/>
              <w:ind w:firstLineChars="0" w:firstLine="0"/>
              <w:jc w:val="center"/>
              <w:rPr>
                <w:sz w:val="20"/>
                <w:lang w:val="en-US"/>
              </w:rPr>
            </w:pPr>
            <w:r>
              <w:rPr>
                <w:sz w:val="20"/>
                <w:lang w:val="en-US"/>
              </w:rPr>
              <w:t>22</w:t>
            </w:r>
            <w:r w:rsidRPr="00691497">
              <w:rPr>
                <w:rFonts w:hint="eastAsia"/>
                <w:sz w:val="20"/>
                <w:lang w:val="en-US"/>
              </w:rPr>
              <w:t>.</w:t>
            </w:r>
            <w:r>
              <w:rPr>
                <w:sz w:val="20"/>
                <w:lang w:val="en-US"/>
              </w:rPr>
              <w:t>38</w:t>
            </w:r>
            <w:r w:rsidRPr="00691497">
              <w:rPr>
                <w:rFonts w:hint="eastAsia"/>
                <w:sz w:val="20"/>
                <w:lang w:val="en-US"/>
              </w:rPr>
              <w:t>%</w:t>
            </w:r>
          </w:p>
        </w:tc>
      </w:tr>
      <w:tr w:rsidR="0085569E" w:rsidRPr="00044677" w14:paraId="78DD3E44" w14:textId="77777777" w:rsidTr="004A31C8">
        <w:trPr>
          <w:trHeight w:val="330"/>
        </w:trPr>
        <w:tc>
          <w:tcPr>
            <w:tcW w:w="1696" w:type="dxa"/>
          </w:tcPr>
          <w:p w14:paraId="44364907" w14:textId="77777777" w:rsidR="0085569E" w:rsidRPr="00691497" w:rsidRDefault="0085569E" w:rsidP="004A31C8">
            <w:pPr>
              <w:pStyle w:val="maintext"/>
              <w:ind w:firstLineChars="0" w:firstLine="0"/>
              <w:jc w:val="center"/>
              <w:rPr>
                <w:sz w:val="20"/>
                <w:lang w:val="en-US"/>
              </w:rPr>
            </w:pPr>
            <w:r>
              <w:rPr>
                <w:sz w:val="20"/>
                <w:lang w:val="en-US"/>
              </w:rPr>
              <w:t>Proposed (</w:t>
            </w:r>
            <w:r w:rsidRPr="00691497">
              <w:rPr>
                <w:sz w:val="20"/>
                <w:lang w:val="en-US"/>
              </w:rPr>
              <w:t xml:space="preserve">NC-JT w. </w:t>
            </w:r>
            <w:r>
              <w:rPr>
                <w:sz w:val="20"/>
                <w:lang w:val="en-US"/>
              </w:rPr>
              <w:t>dynamic</w:t>
            </w:r>
            <w:r w:rsidRPr="00691497">
              <w:rPr>
                <w:sz w:val="20"/>
                <w:lang w:val="en-US"/>
              </w:rPr>
              <w:t xml:space="preserve"> CSI report</w:t>
            </w:r>
            <w:r>
              <w:rPr>
                <w:sz w:val="20"/>
                <w:lang w:val="en-US"/>
              </w:rPr>
              <w:t>)</w:t>
            </w:r>
          </w:p>
        </w:tc>
        <w:tc>
          <w:tcPr>
            <w:tcW w:w="1134" w:type="dxa"/>
          </w:tcPr>
          <w:p w14:paraId="719C6A68" w14:textId="77777777" w:rsidR="0085569E" w:rsidRPr="00691497" w:rsidRDefault="0085569E" w:rsidP="004A31C8">
            <w:pPr>
              <w:pStyle w:val="maintext"/>
              <w:ind w:firstLineChars="0" w:firstLine="0"/>
              <w:jc w:val="center"/>
              <w:rPr>
                <w:sz w:val="20"/>
                <w:lang w:val="en-US"/>
              </w:rPr>
            </w:pPr>
            <w:r w:rsidRPr="00691497">
              <w:rPr>
                <w:rFonts w:hint="eastAsia"/>
                <w:sz w:val="20"/>
                <w:lang w:val="en-US"/>
              </w:rPr>
              <w:t>104.5 Mbps</w:t>
            </w:r>
          </w:p>
        </w:tc>
        <w:tc>
          <w:tcPr>
            <w:tcW w:w="1465" w:type="dxa"/>
          </w:tcPr>
          <w:p w14:paraId="18AB01F5" w14:textId="77777777" w:rsidR="0085569E" w:rsidRPr="00691497" w:rsidRDefault="0085569E" w:rsidP="004A31C8">
            <w:pPr>
              <w:pStyle w:val="maintext"/>
              <w:ind w:firstLineChars="0" w:firstLine="0"/>
              <w:jc w:val="center"/>
              <w:rPr>
                <w:sz w:val="20"/>
                <w:lang w:val="en-US"/>
              </w:rPr>
            </w:pPr>
            <w:r w:rsidRPr="00691497">
              <w:rPr>
                <w:sz w:val="20"/>
                <w:lang w:val="en-US"/>
              </w:rPr>
              <w:t>20</w:t>
            </w:r>
            <w:r w:rsidRPr="00691497">
              <w:rPr>
                <w:rFonts w:hint="eastAsia"/>
                <w:sz w:val="20"/>
                <w:lang w:val="en-US"/>
              </w:rPr>
              <w:t>.</w:t>
            </w:r>
            <w:r w:rsidRPr="00691497">
              <w:rPr>
                <w:sz w:val="20"/>
                <w:lang w:val="en-US"/>
              </w:rPr>
              <w:t>19</w:t>
            </w:r>
            <w:r w:rsidRPr="00691497">
              <w:rPr>
                <w:rFonts w:hint="eastAsia"/>
                <w:sz w:val="20"/>
                <w:lang w:val="en-US"/>
              </w:rPr>
              <w:t>%</w:t>
            </w:r>
          </w:p>
          <w:p w14:paraId="7376D650" w14:textId="77777777" w:rsidR="0085569E" w:rsidRPr="00691497" w:rsidRDefault="0085569E" w:rsidP="004A31C8">
            <w:pPr>
              <w:pStyle w:val="maintext"/>
              <w:ind w:firstLineChars="0" w:firstLine="0"/>
              <w:jc w:val="center"/>
              <w:rPr>
                <w:sz w:val="20"/>
                <w:lang w:val="en-US"/>
              </w:rPr>
            </w:pPr>
            <w:r w:rsidRPr="00E41046">
              <w:rPr>
                <w:color w:val="FF0000"/>
                <w:sz w:val="20"/>
                <w:lang w:val="en-US"/>
              </w:rPr>
              <w:t>(+16.41% from scheme 2)</w:t>
            </w:r>
          </w:p>
        </w:tc>
        <w:tc>
          <w:tcPr>
            <w:tcW w:w="1034" w:type="dxa"/>
          </w:tcPr>
          <w:p w14:paraId="3108B1C0" w14:textId="77777777" w:rsidR="0085569E" w:rsidRPr="00691497" w:rsidRDefault="0085569E" w:rsidP="004A31C8">
            <w:pPr>
              <w:pStyle w:val="maintext"/>
              <w:ind w:firstLineChars="0" w:firstLine="0"/>
              <w:jc w:val="center"/>
              <w:rPr>
                <w:sz w:val="20"/>
                <w:lang w:val="en-US"/>
              </w:rPr>
            </w:pPr>
            <w:r>
              <w:rPr>
                <w:sz w:val="20"/>
                <w:lang w:val="en-US"/>
              </w:rPr>
              <w:t>252</w:t>
            </w:r>
            <w:r w:rsidRPr="00691497">
              <w:rPr>
                <w:rFonts w:hint="eastAsia"/>
                <w:sz w:val="20"/>
                <w:lang w:val="en-US"/>
              </w:rPr>
              <w:t>.</w:t>
            </w:r>
            <w:r>
              <w:rPr>
                <w:sz w:val="20"/>
                <w:lang w:val="en-US"/>
              </w:rPr>
              <w:t>4</w:t>
            </w:r>
            <w:r w:rsidRPr="00691497">
              <w:rPr>
                <w:rFonts w:hint="eastAsia"/>
                <w:sz w:val="20"/>
                <w:lang w:val="en-US"/>
              </w:rPr>
              <w:t xml:space="preserve"> Mbps</w:t>
            </w:r>
          </w:p>
        </w:tc>
        <w:tc>
          <w:tcPr>
            <w:tcW w:w="1565" w:type="dxa"/>
          </w:tcPr>
          <w:p w14:paraId="3597E1CD" w14:textId="77777777" w:rsidR="0085569E" w:rsidRPr="00691497" w:rsidRDefault="0085569E" w:rsidP="004A31C8">
            <w:pPr>
              <w:pStyle w:val="maintext"/>
              <w:ind w:firstLineChars="0" w:firstLine="0"/>
              <w:jc w:val="center"/>
              <w:rPr>
                <w:sz w:val="20"/>
                <w:lang w:val="en-US"/>
              </w:rPr>
            </w:pPr>
            <w:r>
              <w:rPr>
                <w:sz w:val="20"/>
                <w:lang w:val="en-US"/>
              </w:rPr>
              <w:t>54</w:t>
            </w:r>
            <w:r w:rsidRPr="00691497">
              <w:rPr>
                <w:rFonts w:hint="eastAsia"/>
                <w:sz w:val="20"/>
                <w:lang w:val="en-US"/>
              </w:rPr>
              <w:t>.</w:t>
            </w:r>
            <w:r>
              <w:rPr>
                <w:sz w:val="20"/>
                <w:lang w:val="en-US"/>
              </w:rPr>
              <w:t>95</w:t>
            </w:r>
            <w:r w:rsidRPr="00691497">
              <w:rPr>
                <w:rFonts w:hint="eastAsia"/>
                <w:sz w:val="20"/>
                <w:lang w:val="en-US"/>
              </w:rPr>
              <w:t>%</w:t>
            </w:r>
          </w:p>
          <w:p w14:paraId="1EBE4127" w14:textId="77777777" w:rsidR="0085569E" w:rsidRPr="00691497" w:rsidRDefault="0085569E" w:rsidP="004A31C8">
            <w:pPr>
              <w:pStyle w:val="maintext"/>
              <w:ind w:firstLineChars="0" w:firstLine="0"/>
              <w:jc w:val="center"/>
              <w:rPr>
                <w:sz w:val="20"/>
                <w:lang w:val="en-US"/>
              </w:rPr>
            </w:pPr>
            <w:r w:rsidRPr="00E41046">
              <w:rPr>
                <w:color w:val="FF0000"/>
                <w:sz w:val="20"/>
                <w:lang w:val="en-US"/>
              </w:rPr>
              <w:t>(+36.42% from scheme 2)</w:t>
            </w:r>
          </w:p>
        </w:tc>
        <w:tc>
          <w:tcPr>
            <w:tcW w:w="1024" w:type="dxa"/>
          </w:tcPr>
          <w:p w14:paraId="03D63A2E" w14:textId="77777777" w:rsidR="0085569E" w:rsidRPr="00691497" w:rsidRDefault="0085569E" w:rsidP="004A31C8">
            <w:pPr>
              <w:pStyle w:val="maintext"/>
              <w:ind w:firstLineChars="0" w:firstLine="0"/>
              <w:jc w:val="center"/>
              <w:rPr>
                <w:sz w:val="20"/>
                <w:lang w:val="en-US"/>
              </w:rPr>
            </w:pPr>
            <w:r>
              <w:rPr>
                <w:sz w:val="20"/>
                <w:lang w:val="en-US"/>
              </w:rPr>
              <w:t>252</w:t>
            </w:r>
            <w:r w:rsidRPr="00691497">
              <w:rPr>
                <w:rFonts w:hint="eastAsia"/>
                <w:sz w:val="20"/>
                <w:lang w:val="en-US"/>
              </w:rPr>
              <w:t>.</w:t>
            </w:r>
            <w:r>
              <w:rPr>
                <w:sz w:val="20"/>
                <w:lang w:val="en-US"/>
              </w:rPr>
              <w:t>1</w:t>
            </w:r>
            <w:r w:rsidRPr="00691497">
              <w:rPr>
                <w:rFonts w:hint="eastAsia"/>
                <w:sz w:val="20"/>
                <w:lang w:val="en-US"/>
              </w:rPr>
              <w:t xml:space="preserve"> Mbps</w:t>
            </w:r>
          </w:p>
        </w:tc>
        <w:tc>
          <w:tcPr>
            <w:tcW w:w="1575" w:type="dxa"/>
          </w:tcPr>
          <w:p w14:paraId="4C82B55A" w14:textId="77777777" w:rsidR="0085569E" w:rsidRPr="00691497" w:rsidRDefault="0085569E" w:rsidP="004A31C8">
            <w:pPr>
              <w:pStyle w:val="maintext"/>
              <w:ind w:firstLineChars="0" w:firstLine="0"/>
              <w:jc w:val="center"/>
              <w:rPr>
                <w:sz w:val="20"/>
                <w:lang w:val="en-US"/>
              </w:rPr>
            </w:pPr>
            <w:r>
              <w:rPr>
                <w:sz w:val="20"/>
                <w:lang w:val="en-US"/>
              </w:rPr>
              <w:t>49</w:t>
            </w:r>
            <w:r w:rsidRPr="00691497">
              <w:rPr>
                <w:rFonts w:hint="eastAsia"/>
                <w:sz w:val="20"/>
                <w:lang w:val="en-US"/>
              </w:rPr>
              <w:t>.</w:t>
            </w:r>
            <w:r>
              <w:rPr>
                <w:sz w:val="20"/>
                <w:lang w:val="en-US"/>
              </w:rPr>
              <w:t>15</w:t>
            </w:r>
            <w:r w:rsidRPr="00691497">
              <w:rPr>
                <w:rFonts w:hint="eastAsia"/>
                <w:sz w:val="20"/>
                <w:lang w:val="en-US"/>
              </w:rPr>
              <w:t>%</w:t>
            </w:r>
          </w:p>
          <w:p w14:paraId="4D7411D7" w14:textId="77777777" w:rsidR="0085569E" w:rsidRPr="00691497" w:rsidRDefault="0085569E" w:rsidP="004A31C8">
            <w:pPr>
              <w:pStyle w:val="maintext"/>
              <w:ind w:firstLineChars="0" w:firstLine="0"/>
              <w:jc w:val="center"/>
              <w:rPr>
                <w:sz w:val="20"/>
                <w:lang w:val="en-US"/>
              </w:rPr>
            </w:pPr>
            <w:r w:rsidRPr="00E41046">
              <w:rPr>
                <w:color w:val="FF0000"/>
                <w:sz w:val="20"/>
                <w:lang w:val="en-US"/>
              </w:rPr>
              <w:t>(+21.87% from scheme 2)</w:t>
            </w:r>
          </w:p>
        </w:tc>
      </w:tr>
    </w:tbl>
    <w:p w14:paraId="5AAABCC0" w14:textId="77777777" w:rsidR="0085569E" w:rsidRPr="00773BD6" w:rsidRDefault="0085569E" w:rsidP="0085569E">
      <w:pPr>
        <w:pStyle w:val="0Maintext"/>
        <w:spacing w:after="60" w:afterAutospacing="0"/>
        <w:rPr>
          <w:lang w:val="en-US" w:eastAsia="ko-KR"/>
        </w:rPr>
      </w:pPr>
    </w:p>
    <w:p w14:paraId="483889DA" w14:textId="6317E9F0" w:rsidR="00E90A91" w:rsidRPr="00E41046" w:rsidRDefault="0085569E" w:rsidP="0085569E">
      <w:pPr>
        <w:pStyle w:val="0Maintext"/>
        <w:spacing w:after="60" w:afterAutospacing="0"/>
        <w:ind w:firstLine="0"/>
        <w:rPr>
          <w:i/>
          <w:lang w:val="en-US" w:eastAsia="ko-KR"/>
        </w:rPr>
      </w:pPr>
      <w:r w:rsidRPr="00E90A91">
        <w:rPr>
          <w:b/>
          <w:i/>
          <w:lang w:val="en-US" w:eastAsia="ko-KR"/>
        </w:rPr>
        <w:t>Observation</w:t>
      </w:r>
      <w:r>
        <w:rPr>
          <w:b/>
          <w:i/>
          <w:lang w:val="en-US" w:eastAsia="ko-KR"/>
        </w:rPr>
        <w:t xml:space="preserve"> 1:</w:t>
      </w:r>
      <w:r>
        <w:rPr>
          <w:b/>
          <w:lang w:val="en-US" w:eastAsia="ko-KR"/>
        </w:rPr>
        <w:t xml:space="preserve"> </w:t>
      </w:r>
      <w:r>
        <w:rPr>
          <w:i/>
          <w:lang w:val="en-US" w:eastAsia="ko-KR"/>
        </w:rPr>
        <w:t>NC-JT scheduling according to dynamic NC-JT CSI report provides substantial UPT gain versus that according to non-NC-JT CSI (with the CSI mismatch).</w:t>
      </w:r>
    </w:p>
    <w:p w14:paraId="7F4C8EC4" w14:textId="47102136" w:rsidR="009A3D6D" w:rsidRPr="00400702" w:rsidRDefault="009A3D6D" w:rsidP="009A3D6D">
      <w:pPr>
        <w:rPr>
          <w:lang w:val="en-US"/>
        </w:rPr>
      </w:pPr>
    </w:p>
    <w:p w14:paraId="367A4CE4" w14:textId="6E12AE82" w:rsidR="00071D6E" w:rsidRDefault="002553B2" w:rsidP="002553B2">
      <w:pPr>
        <w:pStyle w:val="01Section1"/>
        <w:rPr>
          <w:lang w:val="en-US"/>
        </w:rPr>
      </w:pPr>
      <w:r w:rsidRPr="002553B2">
        <w:rPr>
          <w:lang w:val="en-US"/>
        </w:rPr>
        <w:t>CSI enhancements for FDD</w:t>
      </w:r>
    </w:p>
    <w:p w14:paraId="13E18375" w14:textId="3B99BEBD" w:rsidR="00DD06F7" w:rsidRDefault="00405A4C" w:rsidP="00071D6E">
      <w:pPr>
        <w:pStyle w:val="Heading2"/>
        <w:numPr>
          <w:ilvl w:val="1"/>
          <w:numId w:val="2"/>
        </w:numPr>
      </w:pPr>
      <w:r>
        <w:t>Baseline</w:t>
      </w:r>
      <w:r w:rsidR="00AE5E2C">
        <w:t xml:space="preserve"> and reference performance</w:t>
      </w:r>
    </w:p>
    <w:p w14:paraId="2472F9D5" w14:textId="67B09C74" w:rsidR="00950EB1" w:rsidRDefault="004D6C99" w:rsidP="00A94E83">
      <w:pPr>
        <w:pStyle w:val="0Maintext"/>
        <w:spacing w:after="0" w:afterAutospacing="0" w:line="240" w:lineRule="auto"/>
        <w:rPr>
          <w:lang w:val="en-US"/>
        </w:rPr>
      </w:pPr>
      <w:r>
        <w:rPr>
          <w:lang w:val="en-US"/>
        </w:rPr>
        <w:t xml:space="preserve">Based on the WID description [1], the </w:t>
      </w:r>
      <w:r w:rsidRPr="004D6C99">
        <w:rPr>
          <w:lang w:val="en-US"/>
        </w:rPr>
        <w:t>first part</w:t>
      </w:r>
      <w:r w:rsidRPr="00DC177E">
        <w:rPr>
          <w:lang w:val="en-US"/>
        </w:rPr>
        <w:t xml:space="preserve"> of the objective</w:t>
      </w:r>
      <w:r>
        <w:rPr>
          <w:lang w:val="en-US"/>
        </w:rPr>
        <w:t xml:space="preserve"> is about the evaluation (study) phase of this item. In our view, for the study phase, </w:t>
      </w:r>
      <w:r w:rsidRPr="00412103">
        <w:rPr>
          <w:lang w:val="en-US"/>
        </w:rPr>
        <w:t xml:space="preserve">the best possible scheme from Rel.15/16 </w:t>
      </w:r>
      <w:r>
        <w:rPr>
          <w:lang w:val="en-US"/>
        </w:rPr>
        <w:t xml:space="preserve">should be considered </w:t>
      </w:r>
      <w:r w:rsidRPr="00412103">
        <w:rPr>
          <w:lang w:val="en-US"/>
        </w:rPr>
        <w:t>as a reference performance</w:t>
      </w:r>
      <w:r>
        <w:rPr>
          <w:lang w:val="en-US"/>
        </w:rPr>
        <w:t xml:space="preserve">.  </w:t>
      </w:r>
      <w:r w:rsidR="00F16353">
        <w:rPr>
          <w:lang w:val="en-US"/>
        </w:rPr>
        <w:t>In this subsection</w:t>
      </w:r>
      <w:r w:rsidR="00412103">
        <w:rPr>
          <w:lang w:val="en-US"/>
        </w:rPr>
        <w:t xml:space="preserve">, we </w:t>
      </w:r>
      <w:r w:rsidR="00AC60F6">
        <w:rPr>
          <w:lang w:val="en-US"/>
        </w:rPr>
        <w:t>present simulation results to c</w:t>
      </w:r>
      <w:r w:rsidR="00412103">
        <w:rPr>
          <w:lang w:val="en-US"/>
        </w:rPr>
        <w:t>ompar</w:t>
      </w:r>
      <w:r w:rsidR="00AC60F6">
        <w:rPr>
          <w:lang w:val="en-US"/>
        </w:rPr>
        <w:t>e</w:t>
      </w:r>
      <w:r w:rsidR="00412103">
        <w:rPr>
          <w:lang w:val="en-US"/>
        </w:rPr>
        <w:t xml:space="preserve"> different schemes based on Rel. 15/16 NR codebooks</w:t>
      </w:r>
      <w:r w:rsidR="005F25DE">
        <w:rPr>
          <w:lang w:val="en-US"/>
        </w:rPr>
        <w:t xml:space="preserve"> (CBs)</w:t>
      </w:r>
      <w:r>
        <w:rPr>
          <w:lang w:val="en-US"/>
        </w:rPr>
        <w:t xml:space="preserve"> in order to determine</w:t>
      </w:r>
      <w:r w:rsidR="00412103">
        <w:rPr>
          <w:lang w:val="en-US"/>
        </w:rPr>
        <w:t xml:space="preserve"> </w:t>
      </w:r>
      <w:r w:rsidR="00412103" w:rsidRPr="00412103">
        <w:rPr>
          <w:lang w:val="en-US"/>
        </w:rPr>
        <w:t>the best possible scheme</w:t>
      </w:r>
      <w:r w:rsidR="00412103">
        <w:rPr>
          <w:lang w:val="en-US"/>
        </w:rPr>
        <w:t>.</w:t>
      </w:r>
      <w:r w:rsidR="000E170C">
        <w:rPr>
          <w:lang w:val="en-US"/>
        </w:rPr>
        <w:t xml:space="preserve"> </w:t>
      </w:r>
      <w:r w:rsidR="00950EB1">
        <w:rPr>
          <w:lang w:val="en-US"/>
        </w:rPr>
        <w:t>The following Rel. 15/16 codebooks are compared.</w:t>
      </w:r>
    </w:p>
    <w:p w14:paraId="63B6CE4D" w14:textId="18597C2B" w:rsidR="00950EB1" w:rsidRDefault="00950EB1" w:rsidP="0044331D">
      <w:pPr>
        <w:pStyle w:val="ListParagraph"/>
        <w:numPr>
          <w:ilvl w:val="0"/>
          <w:numId w:val="45"/>
        </w:numPr>
        <w:ind w:leftChars="0"/>
        <w:rPr>
          <w:sz w:val="20"/>
        </w:rPr>
      </w:pPr>
      <w:r w:rsidRPr="00877FBF">
        <w:rPr>
          <w:sz w:val="20"/>
        </w:rPr>
        <w:t>R</w:t>
      </w:r>
      <w:r w:rsidR="00877FBF">
        <w:rPr>
          <w:sz w:val="20"/>
        </w:rPr>
        <w:t xml:space="preserve">el. </w:t>
      </w:r>
      <w:r w:rsidRPr="00877FBF">
        <w:rPr>
          <w:sz w:val="20"/>
        </w:rPr>
        <w:t>15 Type I (T1), Config1</w:t>
      </w:r>
    </w:p>
    <w:p w14:paraId="3BFD397E" w14:textId="43211506" w:rsidR="00877FBF" w:rsidRPr="00877FBF" w:rsidRDefault="00877FBF" w:rsidP="0044331D">
      <w:pPr>
        <w:pStyle w:val="ListParagraph"/>
        <w:numPr>
          <w:ilvl w:val="0"/>
          <w:numId w:val="45"/>
        </w:numPr>
        <w:ind w:leftChars="0"/>
        <w:rPr>
          <w:sz w:val="20"/>
        </w:rPr>
      </w:pPr>
      <w:r w:rsidRPr="00877FBF">
        <w:rPr>
          <w:sz w:val="20"/>
        </w:rPr>
        <w:t>R</w:t>
      </w:r>
      <w:r>
        <w:rPr>
          <w:sz w:val="20"/>
        </w:rPr>
        <w:t xml:space="preserve">el. </w:t>
      </w:r>
      <w:r w:rsidRPr="00877FBF">
        <w:rPr>
          <w:sz w:val="20"/>
        </w:rPr>
        <w:t>1</w:t>
      </w:r>
      <w:r>
        <w:rPr>
          <w:sz w:val="20"/>
        </w:rPr>
        <w:t>5</w:t>
      </w:r>
      <w:r w:rsidRPr="00877FBF">
        <w:rPr>
          <w:sz w:val="20"/>
        </w:rPr>
        <w:t xml:space="preserve"> </w:t>
      </w:r>
      <w:r>
        <w:rPr>
          <w:sz w:val="20"/>
        </w:rPr>
        <w:t>regular Type II (reg. T2)</w:t>
      </w:r>
    </w:p>
    <w:p w14:paraId="7CD7F142" w14:textId="308A89C8" w:rsidR="00FA4567" w:rsidRPr="00877FBF" w:rsidRDefault="00950EB1" w:rsidP="0044331D">
      <w:pPr>
        <w:pStyle w:val="ListParagraph"/>
        <w:numPr>
          <w:ilvl w:val="0"/>
          <w:numId w:val="45"/>
        </w:numPr>
        <w:ind w:leftChars="0"/>
        <w:rPr>
          <w:sz w:val="20"/>
        </w:rPr>
      </w:pPr>
      <w:r w:rsidRPr="00877FBF">
        <w:rPr>
          <w:sz w:val="20"/>
        </w:rPr>
        <w:t>R</w:t>
      </w:r>
      <w:r w:rsidR="00877FBF">
        <w:rPr>
          <w:sz w:val="20"/>
        </w:rPr>
        <w:t xml:space="preserve">el. </w:t>
      </w:r>
      <w:r w:rsidRPr="00877FBF">
        <w:rPr>
          <w:sz w:val="20"/>
        </w:rPr>
        <w:t xml:space="preserve">16 </w:t>
      </w:r>
      <w:r w:rsidR="00877FBF">
        <w:rPr>
          <w:sz w:val="20"/>
        </w:rPr>
        <w:t>reg. T2</w:t>
      </w:r>
    </w:p>
    <w:p w14:paraId="726168DC" w14:textId="52454DD9" w:rsidR="00877FBF" w:rsidRDefault="00877FBF" w:rsidP="0044331D">
      <w:pPr>
        <w:pStyle w:val="ListParagraph"/>
        <w:numPr>
          <w:ilvl w:val="0"/>
          <w:numId w:val="45"/>
        </w:numPr>
        <w:ind w:leftChars="0"/>
        <w:rPr>
          <w:sz w:val="20"/>
        </w:rPr>
      </w:pPr>
      <w:r>
        <w:rPr>
          <w:sz w:val="20"/>
        </w:rPr>
        <w:t>Rel.</w:t>
      </w:r>
      <w:r w:rsidR="00180423">
        <w:rPr>
          <w:sz w:val="20"/>
        </w:rPr>
        <w:t xml:space="preserve"> 16 port selection (PS) T2</w:t>
      </w:r>
    </w:p>
    <w:p w14:paraId="17B8FA6D" w14:textId="5F8AFEE4" w:rsidR="00FA4567" w:rsidRPr="00877FBF" w:rsidRDefault="00877FBF" w:rsidP="0044331D">
      <w:pPr>
        <w:pStyle w:val="ListParagraph"/>
        <w:numPr>
          <w:ilvl w:val="1"/>
          <w:numId w:val="45"/>
        </w:numPr>
        <w:ind w:leftChars="0"/>
        <w:rPr>
          <w:sz w:val="20"/>
        </w:rPr>
      </w:pPr>
      <w:r>
        <w:rPr>
          <w:sz w:val="20"/>
        </w:rPr>
        <w:t>DFT-based CSI-RS beamforming</w:t>
      </w:r>
      <w:r w:rsidR="00950EB1" w:rsidRPr="00877FBF">
        <w:rPr>
          <w:sz w:val="20"/>
        </w:rPr>
        <w:t xml:space="preserve"> </w:t>
      </w:r>
    </w:p>
    <w:p w14:paraId="0E048C67" w14:textId="73528BB0" w:rsidR="00877FBF" w:rsidRPr="00877FBF" w:rsidRDefault="00877FBF" w:rsidP="0044331D">
      <w:pPr>
        <w:pStyle w:val="ListParagraph"/>
        <w:numPr>
          <w:ilvl w:val="1"/>
          <w:numId w:val="45"/>
        </w:numPr>
        <w:ind w:leftChars="0"/>
        <w:rPr>
          <w:sz w:val="20"/>
        </w:rPr>
      </w:pPr>
      <w:r>
        <w:rPr>
          <w:sz w:val="20"/>
        </w:rPr>
        <w:t>Ideal (Eigenvector-based) CSI-RS beamforming</w:t>
      </w:r>
      <w:r w:rsidRPr="00877FBF">
        <w:rPr>
          <w:sz w:val="20"/>
        </w:rPr>
        <w:t xml:space="preserve"> </w:t>
      </w:r>
    </w:p>
    <w:p w14:paraId="6161A52F" w14:textId="77777777" w:rsidR="00950EB1" w:rsidRDefault="00950EB1" w:rsidP="00D808D4">
      <w:pPr>
        <w:pStyle w:val="0Maintext"/>
        <w:spacing w:after="0" w:afterAutospacing="0" w:line="240" w:lineRule="auto"/>
        <w:rPr>
          <w:lang w:val="en-US"/>
        </w:rPr>
      </w:pPr>
    </w:p>
    <w:p w14:paraId="3098517A" w14:textId="7E1ED8B2" w:rsidR="002647AD" w:rsidRPr="00412103" w:rsidRDefault="00E84603" w:rsidP="00D808D4">
      <w:pPr>
        <w:pStyle w:val="0Maintext"/>
        <w:spacing w:after="0" w:afterAutospacing="0" w:line="240" w:lineRule="auto"/>
      </w:pPr>
      <w:r>
        <w:rPr>
          <w:lang w:val="en-US"/>
        </w:rPr>
        <w:t xml:space="preserve">The UPT vs overhead tradeoff results for these codebooks are shown in </w:t>
      </w:r>
      <w:r w:rsidRPr="000E170C">
        <w:rPr>
          <w:lang w:val="en-US"/>
        </w:rPr>
        <w:fldChar w:fldCharType="begin"/>
      </w:r>
      <w:r w:rsidRPr="000E170C">
        <w:rPr>
          <w:lang w:val="en-US"/>
        </w:rPr>
        <w:instrText xml:space="preserve"> REF _Ref54176960 \h  \* MERGEFORMAT </w:instrText>
      </w:r>
      <w:r w:rsidRPr="000E170C">
        <w:rPr>
          <w:lang w:val="en-US"/>
        </w:rPr>
      </w:r>
      <w:r w:rsidRPr="000E170C">
        <w:rPr>
          <w:lang w:val="en-US"/>
        </w:rPr>
        <w:fldChar w:fldCharType="separate"/>
      </w:r>
      <w:r w:rsidRPr="000E170C">
        <w:t xml:space="preserve">Figure </w:t>
      </w:r>
      <w:r w:rsidRPr="000E170C">
        <w:rPr>
          <w:noProof/>
        </w:rPr>
        <w:t>1</w:t>
      </w:r>
      <w:r w:rsidRPr="000E170C">
        <w:rPr>
          <w:lang w:val="en-US"/>
        </w:rPr>
        <w:fldChar w:fldCharType="end"/>
      </w:r>
      <w:r>
        <w:rPr>
          <w:lang w:val="en-US"/>
        </w:rPr>
        <w:t xml:space="preserve">, where the simulation assumptions are according to the agreed EVM in RAN1#102-e, which are also copied in </w:t>
      </w:r>
      <w:r w:rsidR="00742A43">
        <w:rPr>
          <w:lang w:val="en-US"/>
        </w:rPr>
        <w:fldChar w:fldCharType="begin"/>
      </w:r>
      <w:r w:rsidR="00742A43">
        <w:rPr>
          <w:lang w:val="en-US"/>
        </w:rPr>
        <w:instrText xml:space="preserve"> REF _Ref54212124 \h </w:instrText>
      </w:r>
      <w:r w:rsidR="00742A43">
        <w:rPr>
          <w:lang w:val="en-US"/>
        </w:rPr>
      </w:r>
      <w:r w:rsidR="00742A43">
        <w:rPr>
          <w:lang w:val="en-US"/>
        </w:rPr>
        <w:fldChar w:fldCharType="separate"/>
      </w:r>
      <w:r w:rsidR="00742A43">
        <w:t xml:space="preserve">Table </w:t>
      </w:r>
      <w:r w:rsidR="00742A43">
        <w:rPr>
          <w:noProof/>
        </w:rPr>
        <w:t>3</w:t>
      </w:r>
      <w:r w:rsidR="00742A43">
        <w:rPr>
          <w:lang w:val="en-US"/>
        </w:rPr>
        <w:fldChar w:fldCharType="end"/>
      </w:r>
      <w:r w:rsidR="00742A43">
        <w:rPr>
          <w:lang w:val="en-US"/>
        </w:rPr>
        <w:t xml:space="preserve"> in </w:t>
      </w:r>
      <w:r w:rsidR="00A662DE">
        <w:rPr>
          <w:lang w:val="en-US"/>
        </w:rPr>
        <w:t>the a</w:t>
      </w:r>
      <w:r>
        <w:rPr>
          <w:lang w:val="en-US"/>
        </w:rPr>
        <w:t xml:space="preserve">ppendix. </w:t>
      </w:r>
      <w:r w:rsidR="00950EB1">
        <w:rPr>
          <w:lang w:val="en-US"/>
        </w:rPr>
        <w:t>We can make the following observation</w:t>
      </w:r>
      <w:r w:rsidR="000C096F">
        <w:rPr>
          <w:lang w:val="en-US"/>
        </w:rPr>
        <w:t xml:space="preserve"> from these results</w:t>
      </w:r>
      <w:r w:rsidR="00950EB1">
        <w:rPr>
          <w:lang w:val="en-US"/>
        </w:rPr>
        <w:t>.</w:t>
      </w:r>
    </w:p>
    <w:p w14:paraId="7BB70C4D" w14:textId="77777777" w:rsidR="00A94E83" w:rsidRPr="00A94E83" w:rsidRDefault="00A94E83" w:rsidP="00D808D4">
      <w:pPr>
        <w:pStyle w:val="0Maintext"/>
        <w:spacing w:after="0" w:afterAutospacing="0" w:line="240" w:lineRule="auto"/>
        <w:rPr>
          <w:u w:val="single"/>
          <w:lang w:val="en-US"/>
        </w:rPr>
      </w:pPr>
    </w:p>
    <w:p w14:paraId="44775BD7" w14:textId="6B9D3717" w:rsidR="004A31C8" w:rsidRPr="00A94E83" w:rsidRDefault="00A94E83" w:rsidP="00D808D4">
      <w:pPr>
        <w:pStyle w:val="0Maintext"/>
        <w:spacing w:after="0" w:afterAutospacing="0" w:line="240" w:lineRule="auto"/>
        <w:ind w:firstLine="0"/>
        <w:rPr>
          <w:i/>
          <w:lang w:val="en-US"/>
        </w:rPr>
      </w:pPr>
      <w:r w:rsidRPr="00A94E83">
        <w:rPr>
          <w:b/>
          <w:i/>
          <w:lang w:val="en-US"/>
        </w:rPr>
        <w:t>Observation</w:t>
      </w:r>
      <w:r w:rsidR="007877EE">
        <w:rPr>
          <w:b/>
          <w:i/>
          <w:lang w:val="en-US"/>
        </w:rPr>
        <w:t xml:space="preserve"> 2</w:t>
      </w:r>
      <w:r w:rsidRPr="00A94E83">
        <w:rPr>
          <w:b/>
          <w:i/>
          <w:lang w:val="en-US"/>
        </w:rPr>
        <w:t>:</w:t>
      </w:r>
      <w:r w:rsidRPr="00A94E83">
        <w:rPr>
          <w:i/>
          <w:lang w:val="en-US"/>
        </w:rPr>
        <w:t xml:space="preserve"> b</w:t>
      </w:r>
      <w:r w:rsidR="004A31C8" w:rsidRPr="00A94E83">
        <w:rPr>
          <w:i/>
          <w:lang w:val="en-US"/>
        </w:rPr>
        <w:t>ased on UPT vs overhead tradeoff, R</w:t>
      </w:r>
      <w:r w:rsidR="005F25DE">
        <w:rPr>
          <w:i/>
          <w:lang w:val="en-US"/>
        </w:rPr>
        <w:t xml:space="preserve">el. </w:t>
      </w:r>
      <w:r w:rsidR="004A31C8" w:rsidRPr="00A94E83">
        <w:rPr>
          <w:i/>
          <w:lang w:val="en-US"/>
        </w:rPr>
        <w:t xml:space="preserve">16 </w:t>
      </w:r>
      <w:r w:rsidR="005F25DE">
        <w:rPr>
          <w:i/>
          <w:lang w:val="en-US"/>
        </w:rPr>
        <w:t>reg. T2 CB</w:t>
      </w:r>
      <w:r w:rsidR="004A31C8" w:rsidRPr="00A94E83">
        <w:rPr>
          <w:i/>
          <w:lang w:val="en-US"/>
        </w:rPr>
        <w:t xml:space="preserve"> is better than R</w:t>
      </w:r>
      <w:r w:rsidR="005F25DE">
        <w:rPr>
          <w:i/>
          <w:lang w:val="en-US"/>
        </w:rPr>
        <w:t>el. 16 PS T2 CB for both DFT-</w:t>
      </w:r>
      <w:r w:rsidR="004A31C8" w:rsidRPr="00A94E83">
        <w:rPr>
          <w:i/>
          <w:lang w:val="en-US"/>
        </w:rPr>
        <w:t>bas</w:t>
      </w:r>
      <w:r w:rsidR="005F25DE">
        <w:rPr>
          <w:i/>
          <w:lang w:val="en-US"/>
        </w:rPr>
        <w:t>ed and ideal CSI-RS beamforming</w:t>
      </w:r>
    </w:p>
    <w:p w14:paraId="320B21D8" w14:textId="77777777" w:rsidR="004A31C8" w:rsidRPr="00A94E83" w:rsidRDefault="004A31C8" w:rsidP="0044331D">
      <w:pPr>
        <w:pStyle w:val="ListParagraph"/>
        <w:numPr>
          <w:ilvl w:val="0"/>
          <w:numId w:val="44"/>
        </w:numPr>
        <w:ind w:leftChars="0"/>
        <w:rPr>
          <w:i/>
          <w:sz w:val="20"/>
          <w:lang w:val="en-US"/>
        </w:rPr>
      </w:pPr>
      <w:r w:rsidRPr="00A94E83">
        <w:rPr>
          <w:i/>
          <w:sz w:val="20"/>
        </w:rPr>
        <w:t>Note</w:t>
      </w:r>
      <w:r w:rsidRPr="00A94E83">
        <w:rPr>
          <w:i/>
          <w:sz w:val="20"/>
          <w:lang w:val="en-US"/>
        </w:rPr>
        <w:t>: ideal beamforming is a performance outer bound</w:t>
      </w:r>
    </w:p>
    <w:p w14:paraId="287584B0" w14:textId="7424BDE2" w:rsidR="00A94E83" w:rsidRDefault="00A94E83" w:rsidP="00D808D4">
      <w:pPr>
        <w:pStyle w:val="0Maintext"/>
        <w:spacing w:after="0" w:afterAutospacing="0" w:line="240" w:lineRule="auto"/>
        <w:ind w:firstLine="0"/>
        <w:rPr>
          <w:lang w:val="en-US"/>
        </w:rPr>
      </w:pPr>
    </w:p>
    <w:p w14:paraId="441585D7" w14:textId="10AE64B7" w:rsidR="005F25DE" w:rsidRPr="00412103" w:rsidRDefault="005F25DE" w:rsidP="00D808D4">
      <w:pPr>
        <w:pStyle w:val="0Maintext"/>
        <w:spacing w:after="0" w:afterAutospacing="0" w:line="240" w:lineRule="auto"/>
      </w:pPr>
      <w:r>
        <w:rPr>
          <w:lang w:val="en-US"/>
        </w:rPr>
        <w:t>Based on the above observation, we propose the following.</w:t>
      </w:r>
    </w:p>
    <w:p w14:paraId="40958B80" w14:textId="77777777" w:rsidR="005F25DE" w:rsidRDefault="005F25DE" w:rsidP="00D808D4">
      <w:pPr>
        <w:pStyle w:val="0Maintext"/>
        <w:spacing w:after="0" w:afterAutospacing="0" w:line="240" w:lineRule="auto"/>
        <w:ind w:firstLine="0"/>
        <w:rPr>
          <w:lang w:val="en-US"/>
        </w:rPr>
      </w:pPr>
    </w:p>
    <w:p w14:paraId="701E3408" w14:textId="772D3A0F" w:rsidR="004A31C8" w:rsidRPr="00A94E83" w:rsidRDefault="00A94E83" w:rsidP="00D808D4">
      <w:pPr>
        <w:pStyle w:val="0Maintext"/>
        <w:spacing w:after="0" w:afterAutospacing="0" w:line="240" w:lineRule="auto"/>
        <w:ind w:firstLine="0"/>
        <w:rPr>
          <w:i/>
          <w:lang w:val="en-US"/>
        </w:rPr>
      </w:pPr>
      <w:r w:rsidRPr="00A94E83">
        <w:rPr>
          <w:b/>
          <w:i/>
          <w:lang w:val="en-US"/>
        </w:rPr>
        <w:t>Proposal</w:t>
      </w:r>
      <w:r w:rsidR="005F25DE">
        <w:rPr>
          <w:b/>
          <w:i/>
          <w:lang w:val="en-US"/>
        </w:rPr>
        <w:t xml:space="preserve"> </w:t>
      </w:r>
      <w:r w:rsidR="007877EE">
        <w:rPr>
          <w:b/>
          <w:i/>
          <w:lang w:val="en-US"/>
        </w:rPr>
        <w:t>4</w:t>
      </w:r>
      <w:r w:rsidRPr="00A94E83">
        <w:rPr>
          <w:b/>
          <w:i/>
          <w:lang w:val="en-US"/>
        </w:rPr>
        <w:t xml:space="preserve">: </w:t>
      </w:r>
      <w:r w:rsidR="00437B46" w:rsidRPr="00437B46">
        <w:rPr>
          <w:i/>
          <w:lang w:val="en-US"/>
        </w:rPr>
        <w:t>for the study phase</w:t>
      </w:r>
      <w:r w:rsidR="006C5BCF">
        <w:rPr>
          <w:i/>
          <w:lang w:val="en-US"/>
        </w:rPr>
        <w:t xml:space="preserve"> of Rel. 17 FDD CSI enhancement</w:t>
      </w:r>
      <w:r w:rsidR="00437B46" w:rsidRPr="00437B46">
        <w:rPr>
          <w:i/>
          <w:lang w:val="en-US"/>
        </w:rPr>
        <w:t xml:space="preserve">, </w:t>
      </w:r>
      <w:r w:rsidR="00437B46">
        <w:rPr>
          <w:i/>
          <w:lang w:val="en-US"/>
        </w:rPr>
        <w:t>use</w:t>
      </w:r>
      <w:r w:rsidR="005F25DE" w:rsidRPr="00A94E83">
        <w:rPr>
          <w:i/>
          <w:lang w:val="en-US"/>
        </w:rPr>
        <w:t xml:space="preserve"> </w:t>
      </w:r>
      <w:r w:rsidR="005F25DE" w:rsidRPr="00437B46">
        <w:rPr>
          <w:i/>
          <w:lang w:val="en-US"/>
        </w:rPr>
        <w:t>Rel. 16 reg. T2 CB</w:t>
      </w:r>
      <w:r w:rsidR="004A31C8" w:rsidRPr="00A94E83">
        <w:rPr>
          <w:i/>
          <w:lang w:val="en-US"/>
        </w:rPr>
        <w:t xml:space="preserve"> as a reference performance, in addition to the Rel. 16 </w:t>
      </w:r>
      <w:r w:rsidR="005F25DE">
        <w:rPr>
          <w:i/>
          <w:lang w:val="en-US"/>
        </w:rPr>
        <w:t xml:space="preserve">PS </w:t>
      </w:r>
      <w:r w:rsidR="004A31C8" w:rsidRPr="00A94E83">
        <w:rPr>
          <w:i/>
          <w:lang w:val="en-US"/>
        </w:rPr>
        <w:t>T2 CB “baseline”</w:t>
      </w:r>
    </w:p>
    <w:p w14:paraId="15B6ABBA" w14:textId="77777777" w:rsidR="00A94E83" w:rsidRPr="008D0BE0" w:rsidRDefault="00A94E83" w:rsidP="002647AD">
      <w:pPr>
        <w:pStyle w:val="0Maintext"/>
        <w:spacing w:after="60" w:afterAutospacing="0"/>
      </w:pPr>
    </w:p>
    <w:p w14:paraId="3AE8A74A" w14:textId="77777777" w:rsidR="005C2314" w:rsidRDefault="005C2314" w:rsidP="005865A9">
      <w:pPr>
        <w:pStyle w:val="0Maintext"/>
        <w:keepNext/>
        <w:spacing w:after="60" w:afterAutospacing="0"/>
        <w:ind w:firstLine="0"/>
        <w:jc w:val="center"/>
      </w:pPr>
      <w:r w:rsidRPr="005C2314">
        <w:rPr>
          <w:noProof/>
          <w:lang w:val="en-US"/>
        </w:rPr>
        <w:lastRenderedPageBreak/>
        <w:drawing>
          <wp:inline distT="0" distB="0" distL="0" distR="0" wp14:anchorId="59448F39" wp14:editId="1CB51637">
            <wp:extent cx="4566557" cy="2739481"/>
            <wp:effectExtent l="0" t="0" r="5715" b="381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68414E5" w14:textId="19B76820" w:rsidR="00DD06F7" w:rsidRPr="005C2314" w:rsidRDefault="005C2314" w:rsidP="005C2314">
      <w:pPr>
        <w:pStyle w:val="Caption"/>
        <w:jc w:val="center"/>
        <w:rPr>
          <w:b w:val="0"/>
          <w:sz w:val="20"/>
        </w:rPr>
      </w:pPr>
      <w:bookmarkStart w:id="3" w:name="_Ref54176960"/>
      <w:r w:rsidRPr="005C2314">
        <w:rPr>
          <w:b w:val="0"/>
          <w:sz w:val="20"/>
        </w:rPr>
        <w:t xml:space="preserve">Figure </w:t>
      </w:r>
      <w:r w:rsidRPr="005C2314">
        <w:rPr>
          <w:b w:val="0"/>
          <w:sz w:val="20"/>
        </w:rPr>
        <w:fldChar w:fldCharType="begin"/>
      </w:r>
      <w:r w:rsidRPr="005C2314">
        <w:rPr>
          <w:b w:val="0"/>
          <w:sz w:val="20"/>
        </w:rPr>
        <w:instrText xml:space="preserve"> SEQ Figure \* ARABIC </w:instrText>
      </w:r>
      <w:r w:rsidRPr="005C2314">
        <w:rPr>
          <w:b w:val="0"/>
          <w:sz w:val="20"/>
        </w:rPr>
        <w:fldChar w:fldCharType="separate"/>
      </w:r>
      <w:r w:rsidRPr="005C2314">
        <w:rPr>
          <w:b w:val="0"/>
          <w:noProof/>
          <w:sz w:val="20"/>
        </w:rPr>
        <w:t>1</w:t>
      </w:r>
      <w:r w:rsidRPr="005C2314">
        <w:rPr>
          <w:b w:val="0"/>
          <w:sz w:val="20"/>
        </w:rPr>
        <w:fldChar w:fldCharType="end"/>
      </w:r>
      <w:bookmarkEnd w:id="3"/>
    </w:p>
    <w:p w14:paraId="2AAFDD54" w14:textId="14B4A3DF" w:rsidR="00DD06F7" w:rsidRDefault="00DD06F7" w:rsidP="001B0269">
      <w:pPr>
        <w:pStyle w:val="0Maintext"/>
        <w:spacing w:after="60" w:afterAutospacing="0"/>
        <w:ind w:left="1440" w:firstLine="0"/>
        <w:rPr>
          <w:i/>
        </w:rPr>
      </w:pPr>
    </w:p>
    <w:p w14:paraId="6DBF3E7E" w14:textId="519757B0" w:rsidR="00071D6E" w:rsidRDefault="00405A4C" w:rsidP="00071D6E">
      <w:pPr>
        <w:pStyle w:val="Heading2"/>
        <w:numPr>
          <w:ilvl w:val="1"/>
          <w:numId w:val="2"/>
        </w:numPr>
      </w:pPr>
      <w:r>
        <w:t>Discussion on potential enhancements</w:t>
      </w:r>
    </w:p>
    <w:p w14:paraId="4AE512F5" w14:textId="2E48851E" w:rsidR="007A30F3" w:rsidRPr="00294474" w:rsidRDefault="00071D6E" w:rsidP="007A30F3">
      <w:pPr>
        <w:pStyle w:val="0Maintext"/>
        <w:spacing w:after="60" w:afterAutospacing="0"/>
        <w:rPr>
          <w:lang w:val="en-US"/>
        </w:rPr>
      </w:pPr>
      <w:r w:rsidRPr="008E0D40">
        <w:rPr>
          <w:lang w:val="en-US"/>
        </w:rPr>
        <w:t xml:space="preserve">The </w:t>
      </w:r>
      <w:r w:rsidR="00E84CDE" w:rsidRPr="008E0D40">
        <w:rPr>
          <w:u w:val="single"/>
          <w:lang w:val="en-US"/>
        </w:rPr>
        <w:t>second</w:t>
      </w:r>
      <w:r w:rsidRPr="008E0D40">
        <w:rPr>
          <w:u w:val="single"/>
          <w:lang w:val="en-US"/>
        </w:rPr>
        <w:t xml:space="preserve"> part</w:t>
      </w:r>
      <w:r w:rsidRPr="008E0D40">
        <w:rPr>
          <w:lang w:val="en-US"/>
        </w:rPr>
        <w:t xml:space="preserve"> of the objective is about</w:t>
      </w:r>
      <w:r w:rsidR="00E84CDE" w:rsidRPr="008E0D40">
        <w:rPr>
          <w:lang w:val="en-US"/>
        </w:rPr>
        <w:t xml:space="preserve"> </w:t>
      </w:r>
      <w:r w:rsidR="00276AFB" w:rsidRPr="008E0D40">
        <w:rPr>
          <w:lang w:val="en-US"/>
        </w:rPr>
        <w:t>potential enhancements</w:t>
      </w:r>
      <w:r w:rsidR="0094185D" w:rsidRPr="008E0D40">
        <w:rPr>
          <w:lang w:val="en-US"/>
        </w:rPr>
        <w:t>, about which</w:t>
      </w:r>
      <w:r w:rsidR="007A30F3">
        <w:rPr>
          <w:lang w:val="en-US"/>
        </w:rPr>
        <w:t xml:space="preserve"> the following agreement was made in RAN1#102-e [2].</w:t>
      </w:r>
    </w:p>
    <w:tbl>
      <w:tblPr>
        <w:tblStyle w:val="TableGrid"/>
        <w:tblW w:w="9810" w:type="dxa"/>
        <w:tblInd w:w="-185" w:type="dxa"/>
        <w:tblLook w:val="04A0" w:firstRow="1" w:lastRow="0" w:firstColumn="1" w:lastColumn="0" w:noHBand="0" w:noVBand="1"/>
      </w:tblPr>
      <w:tblGrid>
        <w:gridCol w:w="9810"/>
      </w:tblGrid>
      <w:tr w:rsidR="007A30F3" w:rsidRPr="003C631B" w14:paraId="5191FA17" w14:textId="77777777" w:rsidTr="004A31C8">
        <w:tc>
          <w:tcPr>
            <w:tcW w:w="9810" w:type="dxa"/>
          </w:tcPr>
          <w:p w14:paraId="51151A51" w14:textId="77777777" w:rsidR="007A30F3" w:rsidRPr="003C631B" w:rsidRDefault="007A30F3" w:rsidP="004A31C8">
            <w:pPr>
              <w:rPr>
                <w:rFonts w:cs="Times"/>
                <w:b/>
                <w:bCs/>
                <w:sz w:val="20"/>
              </w:rPr>
            </w:pPr>
            <w:r w:rsidRPr="003C631B">
              <w:rPr>
                <w:rFonts w:cs="Times"/>
                <w:b/>
                <w:bCs/>
                <w:sz w:val="20"/>
                <w:highlight w:val="green"/>
              </w:rPr>
              <w:t>Agreement</w:t>
            </w:r>
          </w:p>
          <w:p w14:paraId="319F830C" w14:textId="77777777" w:rsidR="007A30F3" w:rsidRPr="003C631B" w:rsidRDefault="007A30F3" w:rsidP="004A31C8">
            <w:pPr>
              <w:autoSpaceDE w:val="0"/>
              <w:autoSpaceDN w:val="0"/>
              <w:snapToGrid w:val="0"/>
              <w:jc w:val="both"/>
              <w:rPr>
                <w:bCs/>
                <w:iCs/>
                <w:sz w:val="20"/>
                <w:lang w:val="en-US" w:eastAsia="zh-CN"/>
              </w:rPr>
            </w:pPr>
            <w:r w:rsidRPr="003C631B">
              <w:rPr>
                <w:bCs/>
                <w:iCs/>
                <w:sz w:val="20"/>
                <w:lang w:val="en-US"/>
              </w:rPr>
              <w:t xml:space="preserve">Taking Type II port selection codebook enhancement (based on Rel.15/16 Type II port selection) as a starting point, study following aspects, taking into account trade-off among UE complexity, performance and reporting/RS overhead: </w:t>
            </w:r>
          </w:p>
          <w:p w14:paraId="4F73333B" w14:textId="77777777" w:rsidR="007A30F3" w:rsidRPr="003C631B" w:rsidRDefault="007A30F3" w:rsidP="0044331D">
            <w:pPr>
              <w:numPr>
                <w:ilvl w:val="0"/>
                <w:numId w:val="43"/>
              </w:numPr>
              <w:autoSpaceDE w:val="0"/>
              <w:autoSpaceDN w:val="0"/>
              <w:snapToGrid w:val="0"/>
              <w:jc w:val="both"/>
              <w:rPr>
                <w:rFonts w:eastAsia="Times New Roman" w:cs="Times"/>
                <w:iCs/>
                <w:sz w:val="20"/>
                <w:lang w:eastAsia="x-none"/>
              </w:rPr>
            </w:pPr>
            <w:r w:rsidRPr="003C631B">
              <w:rPr>
                <w:rFonts w:eastAsia="Times New Roman" w:cs="Times"/>
                <w:iCs/>
                <w:sz w:val="20"/>
                <w:lang w:val="en-US"/>
              </w:rPr>
              <w:t xml:space="preserve">Enhancement on codebook structure, e.g.,:   </w:t>
            </w:r>
          </w:p>
          <w:p w14:paraId="11815067" w14:textId="77777777" w:rsidR="007A30F3" w:rsidRPr="003C631B" w:rsidRDefault="007A30F3" w:rsidP="0044331D">
            <w:pPr>
              <w:numPr>
                <w:ilvl w:val="1"/>
                <w:numId w:val="43"/>
              </w:numPr>
              <w:autoSpaceDE w:val="0"/>
              <w:autoSpaceDN w:val="0"/>
              <w:snapToGrid w:val="0"/>
              <w:jc w:val="both"/>
              <w:rPr>
                <w:rFonts w:eastAsia="Times New Roman" w:cs="Times"/>
                <w:iCs/>
                <w:sz w:val="20"/>
                <w:lang w:val="en-US" w:eastAsia="zh-CN"/>
              </w:rPr>
            </w:pPr>
            <w:r w:rsidRPr="003C631B">
              <w:rPr>
                <w:rFonts w:eastAsia="Times New Roman" w:cs="Times"/>
                <w:iCs/>
                <w:sz w:val="20"/>
                <w:lang w:val="en-US"/>
              </w:rPr>
              <w:t>(Alt 1)Enhancement based on R16 Type II PS CB type structure</w:t>
            </w:r>
            <w:r w:rsidRPr="003C631B">
              <w:rPr>
                <w:rFonts w:eastAsia="Times New Roman" w:cs="Times"/>
                <w:sz w:val="20"/>
                <w:lang w:val="en-US"/>
              </w:rPr>
              <w:t xml:space="preserve"> </w:t>
            </w:r>
          </w:p>
          <w:p w14:paraId="28F63D76" w14:textId="77777777" w:rsidR="007A30F3" w:rsidRPr="003C631B" w:rsidRDefault="007A30F3" w:rsidP="0044331D">
            <w:pPr>
              <w:numPr>
                <w:ilvl w:val="2"/>
                <w:numId w:val="43"/>
              </w:numPr>
              <w:autoSpaceDE w:val="0"/>
              <w:autoSpaceDN w:val="0"/>
              <w:snapToGrid w:val="0"/>
              <w:jc w:val="both"/>
              <w:rPr>
                <w:rFonts w:eastAsia="Times New Roman" w:cs="Times"/>
                <w:iCs/>
                <w:sz w:val="20"/>
                <w:lang w:val="en-US"/>
              </w:rPr>
            </w:pPr>
            <w:r w:rsidRPr="003C631B">
              <w:rPr>
                <w:rFonts w:eastAsia="Times New Roman" w:cs="Times"/>
                <w:iCs/>
                <w:sz w:val="20"/>
                <w:lang w:val="en-US"/>
              </w:rPr>
              <w:t xml:space="preserve">Enhancements on </w:t>
            </w:r>
            <w:r w:rsidRPr="003C631B">
              <w:rPr>
                <w:rFonts w:eastAsia="Times New Roman" w:cs="Times"/>
                <w:i/>
                <w:iCs/>
                <w:sz w:val="20"/>
                <w:lang w:val="en-US"/>
              </w:rPr>
              <w:t>W</w:t>
            </w:r>
            <w:r w:rsidRPr="003C631B">
              <w:rPr>
                <w:rFonts w:eastAsia="Times New Roman" w:cs="Times"/>
                <w:i/>
                <w:iCs/>
                <w:sz w:val="20"/>
                <w:vertAlign w:val="subscript"/>
                <w:lang w:val="en-US"/>
              </w:rPr>
              <w:t>1</w:t>
            </w:r>
            <w:r w:rsidRPr="003C631B">
              <w:rPr>
                <w:rFonts w:eastAsia="Times New Roman" w:cs="Times"/>
                <w:iCs/>
                <w:sz w:val="20"/>
                <w:lang w:val="en-US"/>
              </w:rPr>
              <w:t xml:space="preserve"> quantization, e.g., </w:t>
            </w:r>
          </w:p>
          <w:p w14:paraId="09A09AA2" w14:textId="77777777" w:rsidR="007A30F3" w:rsidRPr="003C631B" w:rsidRDefault="007A30F3" w:rsidP="0044331D">
            <w:pPr>
              <w:numPr>
                <w:ilvl w:val="3"/>
                <w:numId w:val="43"/>
              </w:numPr>
              <w:autoSpaceDE w:val="0"/>
              <w:autoSpaceDN w:val="0"/>
              <w:snapToGrid w:val="0"/>
              <w:jc w:val="both"/>
              <w:rPr>
                <w:rFonts w:eastAsia="Times New Roman" w:cs="Times"/>
                <w:iCs/>
                <w:sz w:val="20"/>
                <w:lang w:val="en-US"/>
              </w:rPr>
            </w:pPr>
            <w:r w:rsidRPr="003C631B">
              <w:rPr>
                <w:rFonts w:eastAsia="Times New Roman" w:cs="Times"/>
                <w:iCs/>
                <w:sz w:val="20"/>
                <w:lang w:val="en-US"/>
              </w:rPr>
              <w:t xml:space="preserve">With enhanced port selection in </w:t>
            </w:r>
            <w:r w:rsidRPr="003C631B">
              <w:rPr>
                <w:rFonts w:eastAsia="Times New Roman" w:cs="Times"/>
                <w:i/>
                <w:iCs/>
                <w:sz w:val="20"/>
                <w:lang w:val="en-US"/>
              </w:rPr>
              <w:t>W</w:t>
            </w:r>
            <w:r w:rsidRPr="003C631B">
              <w:rPr>
                <w:rFonts w:eastAsia="Times New Roman" w:cs="Times"/>
                <w:i/>
                <w:iCs/>
                <w:sz w:val="20"/>
                <w:vertAlign w:val="subscript"/>
                <w:lang w:val="en-US"/>
              </w:rPr>
              <w:t>1</w:t>
            </w:r>
            <w:r w:rsidRPr="003C631B">
              <w:rPr>
                <w:rFonts w:eastAsia="Times New Roman" w:cs="Times"/>
                <w:iCs/>
                <w:sz w:val="20"/>
                <w:lang w:val="en-US"/>
              </w:rPr>
              <w:t xml:space="preserve">  </w:t>
            </w:r>
          </w:p>
          <w:p w14:paraId="7158E641" w14:textId="77777777" w:rsidR="007A30F3" w:rsidRPr="003C631B" w:rsidRDefault="007A30F3" w:rsidP="0044331D">
            <w:pPr>
              <w:numPr>
                <w:ilvl w:val="3"/>
                <w:numId w:val="43"/>
              </w:numPr>
              <w:autoSpaceDE w:val="0"/>
              <w:autoSpaceDN w:val="0"/>
              <w:snapToGrid w:val="0"/>
              <w:jc w:val="both"/>
              <w:rPr>
                <w:rFonts w:eastAsia="Times New Roman" w:cs="Times"/>
                <w:iCs/>
                <w:sz w:val="20"/>
                <w:lang w:val="en-US"/>
              </w:rPr>
            </w:pPr>
            <w:r w:rsidRPr="003C631B">
              <w:rPr>
                <w:rFonts w:eastAsia="Times New Roman" w:cs="Times"/>
                <w:iCs/>
                <w:sz w:val="20"/>
                <w:lang w:val="en-US"/>
              </w:rPr>
              <w:t xml:space="preserve">With modified value range of </w:t>
            </w:r>
            <w:r w:rsidRPr="003C631B">
              <w:rPr>
                <w:rFonts w:eastAsia="Times New Roman" w:cs="Times"/>
                <w:i/>
                <w:iCs/>
                <w:sz w:val="20"/>
                <w:lang w:val="en-US"/>
              </w:rPr>
              <w:t>L</w:t>
            </w:r>
            <w:r w:rsidRPr="003C631B">
              <w:rPr>
                <w:rFonts w:eastAsia="Times New Roman" w:cs="Times"/>
                <w:iCs/>
                <w:sz w:val="20"/>
                <w:lang w:val="en-US"/>
              </w:rPr>
              <w:t xml:space="preserve"> taking into account beamforming mechanism for CSI-RS;</w:t>
            </w:r>
          </w:p>
          <w:p w14:paraId="7A864EA9" w14:textId="77777777" w:rsidR="007A30F3" w:rsidRPr="003C631B" w:rsidRDefault="007A30F3" w:rsidP="0044331D">
            <w:pPr>
              <w:numPr>
                <w:ilvl w:val="3"/>
                <w:numId w:val="43"/>
              </w:numPr>
              <w:autoSpaceDE w:val="0"/>
              <w:autoSpaceDN w:val="0"/>
              <w:snapToGrid w:val="0"/>
              <w:jc w:val="both"/>
              <w:rPr>
                <w:rFonts w:eastAsia="Times New Roman" w:cs="Times"/>
                <w:iCs/>
                <w:sz w:val="20"/>
                <w:lang w:val="en-US"/>
              </w:rPr>
            </w:pPr>
            <w:r w:rsidRPr="003C631B">
              <w:rPr>
                <w:rFonts w:eastAsia="Times New Roman" w:cs="Times"/>
                <w:iCs/>
                <w:sz w:val="20"/>
                <w:lang w:val="en-US"/>
              </w:rPr>
              <w:t>With layer-specific port selection</w:t>
            </w:r>
          </w:p>
          <w:p w14:paraId="0D849DC3" w14:textId="77777777" w:rsidR="007A30F3" w:rsidRPr="003C631B" w:rsidRDefault="007A30F3" w:rsidP="0044331D">
            <w:pPr>
              <w:numPr>
                <w:ilvl w:val="2"/>
                <w:numId w:val="43"/>
              </w:numPr>
              <w:autoSpaceDE w:val="0"/>
              <w:autoSpaceDN w:val="0"/>
              <w:snapToGrid w:val="0"/>
              <w:jc w:val="both"/>
              <w:rPr>
                <w:rFonts w:eastAsia="Times New Roman" w:cs="Times"/>
                <w:iCs/>
                <w:sz w:val="20"/>
                <w:lang w:val="en-US"/>
              </w:rPr>
            </w:pPr>
            <w:r w:rsidRPr="003C631B">
              <w:rPr>
                <w:rFonts w:eastAsia="Times New Roman" w:cs="Times"/>
                <w:iCs/>
                <w:sz w:val="20"/>
                <w:lang w:val="en-US"/>
              </w:rPr>
              <w:t xml:space="preserve">Enhancements on </w:t>
            </w:r>
            <w:r w:rsidRPr="003C631B">
              <w:rPr>
                <w:rFonts w:eastAsia="Times New Roman" w:cs="Times"/>
                <w:i/>
                <w:iCs/>
                <w:sz w:val="20"/>
                <w:lang w:val="en-US"/>
              </w:rPr>
              <w:t>W</w:t>
            </w:r>
            <w:r w:rsidRPr="003C631B">
              <w:rPr>
                <w:rFonts w:eastAsia="Times New Roman" w:cs="Times"/>
                <w:i/>
                <w:iCs/>
                <w:sz w:val="20"/>
                <w:vertAlign w:val="subscript"/>
                <w:lang w:val="en-US"/>
              </w:rPr>
              <w:t>f</w:t>
            </w:r>
            <w:r w:rsidRPr="003C631B">
              <w:rPr>
                <w:rFonts w:eastAsia="Times New Roman" w:cs="Times"/>
                <w:iCs/>
                <w:sz w:val="20"/>
                <w:lang w:val="en-US"/>
              </w:rPr>
              <w:t xml:space="preserve"> quantization, e.g.,</w:t>
            </w:r>
            <w:r w:rsidRPr="003C631B">
              <w:rPr>
                <w:rFonts w:eastAsia="Times New Roman" w:cs="Times"/>
                <w:sz w:val="20"/>
                <w:lang w:val="en-US"/>
              </w:rPr>
              <w:t xml:space="preserve"> </w:t>
            </w:r>
          </w:p>
          <w:p w14:paraId="33A4F8C3" w14:textId="77777777" w:rsidR="007A30F3" w:rsidRPr="003C631B" w:rsidRDefault="007A30F3" w:rsidP="0044331D">
            <w:pPr>
              <w:numPr>
                <w:ilvl w:val="3"/>
                <w:numId w:val="43"/>
              </w:numPr>
              <w:autoSpaceDE w:val="0"/>
              <w:autoSpaceDN w:val="0"/>
              <w:snapToGrid w:val="0"/>
              <w:jc w:val="both"/>
              <w:rPr>
                <w:rFonts w:eastAsia="Times New Roman" w:cs="Times"/>
                <w:iCs/>
                <w:sz w:val="20"/>
                <w:lang w:val="en-US"/>
              </w:rPr>
            </w:pPr>
            <w:r w:rsidRPr="003C631B">
              <w:rPr>
                <w:rFonts w:eastAsia="Times New Roman" w:cs="Times"/>
                <w:iCs/>
                <w:sz w:val="20"/>
                <w:lang w:val="en-US"/>
              </w:rPr>
              <w:t>With a smaller value of </w:t>
            </w:r>
            <w:r w:rsidRPr="003C631B">
              <w:rPr>
                <w:rFonts w:eastAsia="Times New Roman" w:cs="Times"/>
                <w:i/>
                <w:iCs/>
                <w:sz w:val="20"/>
                <w:lang w:val="en-US"/>
              </w:rPr>
              <w:t>M</w:t>
            </w:r>
            <w:r w:rsidRPr="003C631B">
              <w:rPr>
                <w:rFonts w:eastAsia="Times New Roman" w:cs="Times"/>
                <w:i/>
                <w:iCs/>
                <w:sz w:val="20"/>
                <w:vertAlign w:val="subscript"/>
                <w:lang w:val="en-US"/>
              </w:rPr>
              <w:t>v</w:t>
            </w:r>
            <w:r w:rsidRPr="003C631B">
              <w:rPr>
                <w:rFonts w:eastAsia="Times New Roman" w:cs="Times"/>
                <w:iCs/>
                <w:sz w:val="20"/>
                <w:lang w:val="en-US"/>
              </w:rPr>
              <w:t xml:space="preserve"> </w:t>
            </w:r>
          </w:p>
          <w:p w14:paraId="5AE83026" w14:textId="77777777" w:rsidR="007A30F3" w:rsidRPr="003C631B" w:rsidRDefault="007A30F3" w:rsidP="0044331D">
            <w:pPr>
              <w:numPr>
                <w:ilvl w:val="3"/>
                <w:numId w:val="43"/>
              </w:numPr>
              <w:autoSpaceDE w:val="0"/>
              <w:autoSpaceDN w:val="0"/>
              <w:snapToGrid w:val="0"/>
              <w:jc w:val="both"/>
              <w:rPr>
                <w:rFonts w:eastAsia="Times New Roman" w:cs="Times"/>
                <w:iCs/>
                <w:sz w:val="20"/>
                <w:lang w:val="en-US"/>
              </w:rPr>
            </w:pPr>
            <w:r w:rsidRPr="003C631B">
              <w:rPr>
                <w:rFonts w:eastAsia="Times New Roman" w:cs="Times"/>
                <w:iCs/>
                <w:sz w:val="20"/>
                <w:lang w:val="en-US"/>
              </w:rPr>
              <w:t>With a modified value range of R</w:t>
            </w:r>
          </w:p>
          <w:p w14:paraId="188BFD72" w14:textId="77777777" w:rsidR="007A30F3" w:rsidRPr="003C631B" w:rsidRDefault="007A30F3" w:rsidP="0044331D">
            <w:pPr>
              <w:numPr>
                <w:ilvl w:val="3"/>
                <w:numId w:val="43"/>
              </w:numPr>
              <w:autoSpaceDE w:val="0"/>
              <w:autoSpaceDN w:val="0"/>
              <w:snapToGrid w:val="0"/>
              <w:jc w:val="both"/>
              <w:rPr>
                <w:rFonts w:eastAsia="Times New Roman" w:cs="Times"/>
                <w:iCs/>
                <w:sz w:val="20"/>
                <w:lang w:val="en-US"/>
              </w:rPr>
            </w:pPr>
            <w:r w:rsidRPr="003C631B">
              <w:rPr>
                <w:rFonts w:eastAsia="Times New Roman" w:cs="Times"/>
                <w:iCs/>
                <w:sz w:val="20"/>
                <w:lang w:val="en-US"/>
              </w:rPr>
              <w:t xml:space="preserve">With multiple values of </w:t>
            </w:r>
            <w:r w:rsidRPr="003C631B">
              <w:rPr>
                <w:rFonts w:eastAsia="Times New Roman" w:cs="Times"/>
                <w:i/>
                <w:iCs/>
                <w:sz w:val="20"/>
                <w:lang w:val="en-US"/>
              </w:rPr>
              <w:t>M</w:t>
            </w:r>
            <w:r w:rsidRPr="003C631B">
              <w:rPr>
                <w:rFonts w:eastAsia="Times New Roman" w:cs="Times"/>
                <w:i/>
                <w:iCs/>
                <w:sz w:val="20"/>
                <w:vertAlign w:val="subscript"/>
                <w:lang w:val="en-US"/>
              </w:rPr>
              <w:t>v</w:t>
            </w:r>
            <w:r w:rsidRPr="003C631B">
              <w:rPr>
                <w:rFonts w:eastAsia="Times New Roman" w:cs="Times"/>
                <w:iCs/>
                <w:sz w:val="20"/>
                <w:lang w:val="en-US"/>
              </w:rPr>
              <w:t xml:space="preserve"> for different SD basis</w:t>
            </w:r>
          </w:p>
          <w:p w14:paraId="4D86B782" w14:textId="77777777" w:rsidR="007A30F3" w:rsidRPr="003C631B" w:rsidRDefault="007A30F3" w:rsidP="0044331D">
            <w:pPr>
              <w:numPr>
                <w:ilvl w:val="3"/>
                <w:numId w:val="43"/>
              </w:numPr>
              <w:autoSpaceDE w:val="0"/>
              <w:autoSpaceDN w:val="0"/>
              <w:snapToGrid w:val="0"/>
              <w:jc w:val="both"/>
              <w:rPr>
                <w:rFonts w:eastAsia="Times New Roman" w:cs="Times"/>
                <w:iCs/>
                <w:sz w:val="20"/>
                <w:lang w:val="en-US"/>
              </w:rPr>
            </w:pPr>
            <w:r w:rsidRPr="003C631B">
              <w:rPr>
                <w:rFonts w:eastAsia="Times New Roman" w:cs="Times"/>
                <w:iCs/>
                <w:sz w:val="20"/>
                <w:lang w:val="en-US"/>
              </w:rPr>
              <w:t xml:space="preserve">With enhanced FD basis selection in  </w:t>
            </w:r>
            <w:r w:rsidRPr="003C631B">
              <w:rPr>
                <w:rFonts w:eastAsia="Times New Roman" w:cs="Times"/>
                <w:i/>
                <w:iCs/>
                <w:sz w:val="20"/>
                <w:lang w:val="en-US"/>
              </w:rPr>
              <w:t>W</w:t>
            </w:r>
            <w:r w:rsidRPr="003C631B">
              <w:rPr>
                <w:rFonts w:eastAsia="Times New Roman" w:cs="Times"/>
                <w:i/>
                <w:iCs/>
                <w:sz w:val="20"/>
                <w:vertAlign w:val="subscript"/>
                <w:lang w:val="en-US"/>
              </w:rPr>
              <w:t>f</w:t>
            </w:r>
            <w:r w:rsidRPr="003C631B">
              <w:rPr>
                <w:rFonts w:eastAsia="Times New Roman" w:cs="Times"/>
                <w:i/>
                <w:iCs/>
                <w:sz w:val="20"/>
                <w:lang w:val="en-US"/>
              </w:rPr>
              <w:t xml:space="preserve"> </w:t>
            </w:r>
          </w:p>
          <w:p w14:paraId="443ADFCD" w14:textId="77777777" w:rsidR="007A30F3" w:rsidRPr="003C631B" w:rsidRDefault="007A30F3" w:rsidP="0044331D">
            <w:pPr>
              <w:numPr>
                <w:ilvl w:val="2"/>
                <w:numId w:val="43"/>
              </w:numPr>
              <w:autoSpaceDE w:val="0"/>
              <w:autoSpaceDN w:val="0"/>
              <w:snapToGrid w:val="0"/>
              <w:jc w:val="both"/>
              <w:rPr>
                <w:rFonts w:eastAsia="Times New Roman" w:cs="Times"/>
                <w:iCs/>
                <w:sz w:val="20"/>
                <w:lang w:val="en-US"/>
              </w:rPr>
            </w:pPr>
            <w:r w:rsidRPr="003C631B">
              <w:rPr>
                <w:rFonts w:eastAsia="Times New Roman" w:cs="Times"/>
                <w:iCs/>
                <w:sz w:val="20"/>
                <w:lang w:val="en-US"/>
              </w:rPr>
              <w:t xml:space="preserve">Restrictions/Relaxation, e.g. </w:t>
            </w:r>
          </w:p>
          <w:p w14:paraId="21A892B1" w14:textId="77777777" w:rsidR="007A30F3" w:rsidRPr="003C631B" w:rsidRDefault="007A30F3" w:rsidP="0044331D">
            <w:pPr>
              <w:numPr>
                <w:ilvl w:val="3"/>
                <w:numId w:val="43"/>
              </w:numPr>
              <w:autoSpaceDE w:val="0"/>
              <w:autoSpaceDN w:val="0"/>
              <w:snapToGrid w:val="0"/>
              <w:jc w:val="both"/>
              <w:rPr>
                <w:rFonts w:eastAsia="Times New Roman" w:cs="Times"/>
                <w:iCs/>
                <w:sz w:val="20"/>
                <w:lang w:val="en-US"/>
              </w:rPr>
            </w:pPr>
            <w:r w:rsidRPr="003C631B">
              <w:rPr>
                <w:rFonts w:eastAsia="Times New Roman" w:cs="Times"/>
                <w:iCs/>
                <w:sz w:val="20"/>
                <w:lang w:val="en-US"/>
              </w:rPr>
              <w:t>for the size of the PMI indicators for SD basis, FD basis and bitmap.</w:t>
            </w:r>
          </w:p>
          <w:p w14:paraId="5B105442" w14:textId="77777777" w:rsidR="007A30F3" w:rsidRPr="003C631B" w:rsidRDefault="007A30F3" w:rsidP="0044331D">
            <w:pPr>
              <w:numPr>
                <w:ilvl w:val="3"/>
                <w:numId w:val="43"/>
              </w:numPr>
              <w:autoSpaceDE w:val="0"/>
              <w:autoSpaceDN w:val="0"/>
              <w:snapToGrid w:val="0"/>
              <w:jc w:val="both"/>
              <w:rPr>
                <w:rFonts w:eastAsia="Times New Roman" w:cs="Times"/>
                <w:iCs/>
                <w:sz w:val="20"/>
                <w:lang w:val="en-US"/>
              </w:rPr>
            </w:pPr>
            <w:r w:rsidRPr="003C631B">
              <w:rPr>
                <w:rFonts w:eastAsia="Times New Roman" w:cs="Times"/>
                <w:iCs/>
                <w:sz w:val="20"/>
                <w:lang w:val="en-US"/>
              </w:rPr>
              <w:t>How UE distinguishes SD basis and FD basis or in a pre-defined set</w:t>
            </w:r>
          </w:p>
          <w:p w14:paraId="1C7D5E84" w14:textId="77777777" w:rsidR="007A30F3" w:rsidRPr="003C631B" w:rsidRDefault="007A30F3" w:rsidP="0044331D">
            <w:pPr>
              <w:numPr>
                <w:ilvl w:val="2"/>
                <w:numId w:val="43"/>
              </w:numPr>
              <w:autoSpaceDE w:val="0"/>
              <w:autoSpaceDN w:val="0"/>
              <w:snapToGrid w:val="0"/>
              <w:jc w:val="both"/>
              <w:rPr>
                <w:rFonts w:eastAsia="Times New Roman" w:cs="Times"/>
                <w:iCs/>
                <w:sz w:val="20"/>
                <w:lang w:val="en-US"/>
              </w:rPr>
            </w:pPr>
            <w:r w:rsidRPr="003C631B">
              <w:rPr>
                <w:rFonts w:eastAsia="Times New Roman" w:cs="Times"/>
                <w:iCs/>
                <w:sz w:val="20"/>
                <w:lang w:val="en-US"/>
              </w:rPr>
              <w:t xml:space="preserve">Enhancement on </w:t>
            </w:r>
            <w:r w:rsidRPr="003C631B">
              <w:rPr>
                <w:rFonts w:eastAsia="Times New Roman" w:cs="Times"/>
                <w:i/>
                <w:iCs/>
                <w:sz w:val="20"/>
                <w:lang w:val="en-US"/>
              </w:rPr>
              <w:t>W</w:t>
            </w:r>
            <w:r w:rsidRPr="003C631B">
              <w:rPr>
                <w:rFonts w:eastAsia="Times New Roman" w:cs="Times"/>
                <w:i/>
                <w:iCs/>
                <w:sz w:val="20"/>
                <w:vertAlign w:val="subscript"/>
                <w:lang w:val="en-US"/>
              </w:rPr>
              <w:t>2</w:t>
            </w:r>
            <w:r w:rsidRPr="003C631B">
              <w:rPr>
                <w:rFonts w:eastAsia="Times New Roman" w:cs="Times"/>
                <w:iCs/>
                <w:sz w:val="20"/>
                <w:vertAlign w:val="subscript"/>
                <w:lang w:val="en-US"/>
              </w:rPr>
              <w:t xml:space="preserve"> </w:t>
            </w:r>
            <w:r w:rsidRPr="003C631B">
              <w:rPr>
                <w:rFonts w:eastAsia="Times New Roman" w:cs="Times"/>
                <w:iCs/>
                <w:sz w:val="20"/>
                <w:lang w:val="en-US"/>
              </w:rPr>
              <w:t>quantization: coefficients for selected ports</w:t>
            </w:r>
          </w:p>
          <w:p w14:paraId="109FAF12" w14:textId="77777777" w:rsidR="007A30F3" w:rsidRPr="003C631B" w:rsidRDefault="007A30F3" w:rsidP="0044331D">
            <w:pPr>
              <w:numPr>
                <w:ilvl w:val="1"/>
                <w:numId w:val="43"/>
              </w:numPr>
              <w:autoSpaceDE w:val="0"/>
              <w:autoSpaceDN w:val="0"/>
              <w:snapToGrid w:val="0"/>
              <w:jc w:val="both"/>
              <w:rPr>
                <w:rFonts w:eastAsia="Times New Roman" w:cs="Times"/>
                <w:iCs/>
                <w:sz w:val="20"/>
                <w:lang w:eastAsia="x-none"/>
              </w:rPr>
            </w:pPr>
            <w:r w:rsidRPr="003C631B">
              <w:rPr>
                <w:rFonts w:eastAsia="Times New Roman" w:cs="Times"/>
                <w:iCs/>
                <w:sz w:val="20"/>
                <w:lang w:val="en-US"/>
              </w:rPr>
              <w:t>(Alt 2)Enhancement based on R15 Type II PS CB type structure</w:t>
            </w:r>
            <w:r w:rsidRPr="003C631B">
              <w:rPr>
                <w:rFonts w:eastAsia="Times New Roman" w:cs="Times"/>
                <w:sz w:val="20"/>
                <w:lang w:val="en-US"/>
              </w:rPr>
              <w:t xml:space="preserve"> </w:t>
            </w:r>
          </w:p>
          <w:p w14:paraId="590BF318" w14:textId="77777777" w:rsidR="007A30F3" w:rsidRPr="003C631B" w:rsidRDefault="007A30F3" w:rsidP="0044331D">
            <w:pPr>
              <w:numPr>
                <w:ilvl w:val="2"/>
                <w:numId w:val="43"/>
              </w:numPr>
              <w:autoSpaceDE w:val="0"/>
              <w:autoSpaceDN w:val="0"/>
              <w:snapToGrid w:val="0"/>
              <w:jc w:val="both"/>
              <w:rPr>
                <w:rFonts w:eastAsia="Times New Roman" w:cs="Times"/>
                <w:iCs/>
                <w:sz w:val="20"/>
                <w:lang w:val="en-US" w:eastAsia="zh-CN"/>
              </w:rPr>
            </w:pPr>
            <w:r w:rsidRPr="003C631B">
              <w:rPr>
                <w:rFonts w:eastAsia="Times New Roman" w:cs="Times"/>
                <w:iCs/>
                <w:sz w:val="20"/>
                <w:lang w:eastAsia="x-none"/>
              </w:rPr>
              <w:t xml:space="preserve">Enhancement on </w:t>
            </w:r>
            <w:r w:rsidRPr="003C631B">
              <w:rPr>
                <w:rFonts w:eastAsia="Times New Roman" w:cs="Times"/>
                <w:i/>
                <w:iCs/>
                <w:sz w:val="20"/>
                <w:lang w:val="en-US"/>
              </w:rPr>
              <w:t>W</w:t>
            </w:r>
            <w:r w:rsidRPr="003C631B">
              <w:rPr>
                <w:rFonts w:eastAsia="Times New Roman" w:cs="Times"/>
                <w:i/>
                <w:iCs/>
                <w:sz w:val="20"/>
                <w:vertAlign w:val="subscript"/>
                <w:lang w:val="en-US"/>
              </w:rPr>
              <w:t>1</w:t>
            </w:r>
            <w:r w:rsidRPr="003C631B">
              <w:rPr>
                <w:rFonts w:eastAsia="Times New Roman" w:cs="Times"/>
                <w:iCs/>
                <w:sz w:val="20"/>
                <w:lang w:val="en-US" w:eastAsia="x-none"/>
              </w:rPr>
              <w:t xml:space="preserve"> </w:t>
            </w:r>
            <w:r w:rsidRPr="003C631B">
              <w:rPr>
                <w:rFonts w:eastAsia="Times New Roman" w:cs="Times"/>
                <w:iCs/>
                <w:sz w:val="20"/>
                <w:lang w:eastAsia="x-none"/>
              </w:rPr>
              <w:t>quantization, e.g.,</w:t>
            </w:r>
            <w:r w:rsidRPr="003C631B">
              <w:rPr>
                <w:rFonts w:eastAsia="Times New Roman" w:cs="Times"/>
                <w:iCs/>
                <w:sz w:val="20"/>
                <w:lang w:val="en-US"/>
              </w:rPr>
              <w:t xml:space="preserve">: enhanced port selection, </w:t>
            </w:r>
            <w:r w:rsidRPr="003C631B">
              <w:rPr>
                <w:rFonts w:eastAsia="Times New Roman" w:cs="Times"/>
                <w:i/>
                <w:iCs/>
                <w:sz w:val="20"/>
                <w:lang w:val="en-US"/>
              </w:rPr>
              <w:t>X</w:t>
            </w:r>
            <w:r w:rsidRPr="003C631B">
              <w:rPr>
                <w:rFonts w:eastAsia="Times New Roman" w:cs="Times"/>
                <w:iCs/>
                <w:sz w:val="20"/>
                <w:lang w:val="en-US"/>
              </w:rPr>
              <w:fldChar w:fldCharType="begin"/>
            </w:r>
            <w:r w:rsidRPr="003C631B">
              <w:rPr>
                <w:rFonts w:eastAsia="Times New Roman" w:cs="Times"/>
                <w:iCs/>
                <w:sz w:val="20"/>
                <w:lang w:val="en-US"/>
              </w:rPr>
              <w:instrText xml:space="preserve"> QUOTE </w:instrText>
            </w:r>
            <m:oMath>
              <m:r>
                <m:rPr>
                  <m:sty m:val="p"/>
                </m:rPr>
                <w:rPr>
                  <w:rFonts w:ascii="Cambria Math" w:eastAsia="Times New Roman" w:hAnsi="Cambria Math"/>
                  <w:sz w:val="20"/>
                  <w:lang w:val="en-US"/>
                </w:rPr>
                <m:t>X</m:t>
              </m:r>
            </m:oMath>
            <w:r w:rsidRPr="003C631B">
              <w:rPr>
                <w:rFonts w:eastAsia="Times New Roman" w:cs="Times"/>
                <w:iCs/>
                <w:sz w:val="20"/>
                <w:lang w:val="en-US"/>
              </w:rPr>
              <w:instrText xml:space="preserve"> </w:instrText>
            </w:r>
            <w:r w:rsidRPr="003C631B">
              <w:rPr>
                <w:rFonts w:eastAsia="Times New Roman" w:cs="Times"/>
                <w:iCs/>
                <w:sz w:val="20"/>
                <w:lang w:val="en-US"/>
              </w:rPr>
              <w:fldChar w:fldCharType="end"/>
            </w:r>
            <w:r w:rsidRPr="003C631B">
              <w:rPr>
                <w:rFonts w:eastAsia="Times New Roman" w:cs="Times"/>
                <w:iCs/>
                <w:sz w:val="20"/>
                <w:lang w:val="en-US"/>
              </w:rPr>
              <w:t xml:space="preserve"> out of </w:t>
            </w:r>
            <w:r w:rsidRPr="003C631B">
              <w:rPr>
                <w:rFonts w:eastAsia="Times New Roman" w:cs="Times"/>
                <w:i/>
                <w:iCs/>
                <w:sz w:val="20"/>
                <w:lang w:val="en-US"/>
              </w:rPr>
              <w:t>P</w:t>
            </w:r>
            <w:r w:rsidRPr="003C631B">
              <w:rPr>
                <w:rFonts w:eastAsia="Times New Roman" w:cs="Times"/>
                <w:iCs/>
                <w:sz w:val="20"/>
                <w:lang w:val="en-US"/>
              </w:rPr>
              <w:t xml:space="preserve"> SD-FD pairs are selected </w:t>
            </w:r>
          </w:p>
          <w:p w14:paraId="3A79CA58" w14:textId="77777777" w:rsidR="007A30F3" w:rsidRPr="003C631B" w:rsidRDefault="007A30F3" w:rsidP="0044331D">
            <w:pPr>
              <w:numPr>
                <w:ilvl w:val="3"/>
                <w:numId w:val="43"/>
              </w:numPr>
              <w:autoSpaceDE w:val="0"/>
              <w:autoSpaceDN w:val="0"/>
              <w:snapToGrid w:val="0"/>
              <w:jc w:val="both"/>
              <w:rPr>
                <w:rFonts w:eastAsia="Times New Roman" w:cs="Times"/>
                <w:iCs/>
                <w:sz w:val="20"/>
                <w:lang w:val="en-US"/>
              </w:rPr>
            </w:pPr>
            <w:r w:rsidRPr="003C631B">
              <w:rPr>
                <w:rFonts w:eastAsia="Times New Roman" w:cs="Times"/>
                <w:i/>
                <w:iCs/>
                <w:sz w:val="20"/>
                <w:lang w:val="en-US"/>
              </w:rPr>
              <w:t>X</w:t>
            </w:r>
            <w:r w:rsidRPr="003C631B">
              <w:rPr>
                <w:rFonts w:eastAsia="Times New Roman" w:cs="Times"/>
                <w:i/>
                <w:iCs/>
                <w:sz w:val="20"/>
                <w:lang w:val="en-US"/>
              </w:rPr>
              <w:sym w:font="Symbol" w:char="F0A3"/>
            </w:r>
            <w:r w:rsidRPr="003C631B">
              <w:rPr>
                <w:rFonts w:eastAsia="Times New Roman" w:cs="Times"/>
                <w:i/>
                <w:iCs/>
                <w:sz w:val="20"/>
                <w:lang w:val="en-US"/>
              </w:rPr>
              <w:t>P</w:t>
            </w:r>
            <w:r w:rsidRPr="003C631B">
              <w:rPr>
                <w:rFonts w:eastAsia="Times New Roman" w:cs="Times"/>
                <w:iCs/>
                <w:sz w:val="20"/>
                <w:lang w:val="en-US"/>
              </w:rPr>
              <w:t xml:space="preserve"> (if polarization independent) or </w:t>
            </w:r>
            <w:r w:rsidRPr="003C631B">
              <w:rPr>
                <w:rFonts w:eastAsia="Times New Roman" w:cs="Times"/>
                <w:i/>
                <w:iCs/>
                <w:sz w:val="20"/>
                <w:lang w:val="en-US"/>
              </w:rPr>
              <w:t>P</w:t>
            </w:r>
            <w:r w:rsidRPr="003C631B">
              <w:rPr>
                <w:rFonts w:eastAsia="Times New Roman" w:cs="Times"/>
                <w:iCs/>
                <w:sz w:val="20"/>
                <w:lang w:val="en-US"/>
              </w:rPr>
              <w:t xml:space="preserve">/2 (if polarization common) whereas </w:t>
            </w:r>
            <w:r w:rsidRPr="003C631B">
              <w:rPr>
                <w:rFonts w:eastAsia="Times New Roman" w:cs="Times"/>
                <w:i/>
                <w:iCs/>
                <w:sz w:val="20"/>
                <w:lang w:val="en-US"/>
              </w:rPr>
              <w:t xml:space="preserve">P </w:t>
            </w:r>
            <w:r w:rsidRPr="003C631B">
              <w:rPr>
                <w:rFonts w:eastAsia="Times New Roman" w:cs="Times"/>
                <w:i/>
                <w:iCs/>
                <w:sz w:val="20"/>
                <w:lang w:val="en-US"/>
              </w:rPr>
              <w:sym w:font="Symbol" w:char="F0A3"/>
            </w:r>
            <w:r w:rsidRPr="003C631B">
              <w:rPr>
                <w:rFonts w:eastAsia="Times New Roman" w:cs="Times"/>
                <w:i/>
                <w:iCs/>
                <w:sz w:val="20"/>
                <w:lang w:val="en-US"/>
              </w:rPr>
              <w:t xml:space="preserve"> P</w:t>
            </w:r>
            <w:r w:rsidRPr="003C631B">
              <w:rPr>
                <w:rFonts w:eastAsia="Times New Roman" w:cs="Times"/>
                <w:i/>
                <w:iCs/>
                <w:sz w:val="20"/>
                <w:vertAlign w:val="subscript"/>
                <w:lang w:val="en-US"/>
              </w:rPr>
              <w:t>CSI-RS</w:t>
            </w:r>
            <w:r w:rsidRPr="003C631B">
              <w:rPr>
                <w:rFonts w:eastAsia="Times New Roman" w:cs="Times"/>
                <w:iCs/>
                <w:sz w:val="20"/>
                <w:lang w:val="en-US"/>
              </w:rPr>
              <w:t xml:space="preserve"> </w:t>
            </w:r>
            <w:r w:rsidRPr="003C631B">
              <w:rPr>
                <w:rFonts w:eastAsia="Times New Roman" w:cs="Times"/>
                <w:iCs/>
                <w:sz w:val="20"/>
                <w:lang w:val="en-US" w:eastAsia="ko-KR"/>
              </w:rPr>
              <w:t xml:space="preserve"> only or </w:t>
            </w:r>
            <w:r w:rsidRPr="003C631B">
              <w:rPr>
                <w:rFonts w:eastAsia="Times New Roman" w:cs="Times"/>
                <w:i/>
                <w:iCs/>
                <w:sz w:val="20"/>
                <w:lang w:val="en-US" w:eastAsia="ko-KR"/>
              </w:rPr>
              <w:t>P</w:t>
            </w:r>
            <w:r w:rsidRPr="003C631B">
              <w:rPr>
                <w:rFonts w:eastAsia="Times New Roman" w:cs="Times"/>
                <w:iCs/>
                <w:sz w:val="20"/>
                <w:lang w:val="en-US" w:eastAsia="ko-KR"/>
              </w:rPr>
              <w:t xml:space="preserve"> can be larger than </w:t>
            </w:r>
            <w:r w:rsidRPr="003C631B">
              <w:rPr>
                <w:rFonts w:eastAsia="Times New Roman" w:cs="Times"/>
                <w:i/>
                <w:iCs/>
                <w:sz w:val="20"/>
                <w:lang w:val="en-US"/>
              </w:rPr>
              <w:t>P</w:t>
            </w:r>
            <w:r w:rsidRPr="003C631B">
              <w:rPr>
                <w:rFonts w:eastAsia="Times New Roman" w:cs="Times"/>
                <w:i/>
                <w:iCs/>
                <w:sz w:val="20"/>
                <w:vertAlign w:val="subscript"/>
                <w:lang w:val="en-US"/>
              </w:rPr>
              <w:t>CSI-RS</w:t>
            </w:r>
            <w:r w:rsidRPr="003C631B">
              <w:rPr>
                <w:rFonts w:eastAsia="Times New Roman" w:cs="Times"/>
                <w:iCs/>
                <w:sz w:val="20"/>
                <w:lang w:val="en-US"/>
              </w:rPr>
              <w:t xml:space="preserve"> </w:t>
            </w:r>
          </w:p>
          <w:p w14:paraId="6D5457A6" w14:textId="77777777" w:rsidR="007A30F3" w:rsidRPr="003C631B" w:rsidRDefault="007A30F3" w:rsidP="0044331D">
            <w:pPr>
              <w:numPr>
                <w:ilvl w:val="3"/>
                <w:numId w:val="43"/>
              </w:numPr>
              <w:autoSpaceDE w:val="0"/>
              <w:autoSpaceDN w:val="0"/>
              <w:snapToGrid w:val="0"/>
              <w:jc w:val="both"/>
              <w:rPr>
                <w:rFonts w:eastAsia="Times New Roman" w:cs="Times"/>
                <w:iCs/>
                <w:sz w:val="20"/>
                <w:lang w:val="en-US"/>
              </w:rPr>
            </w:pPr>
            <w:r w:rsidRPr="003C631B">
              <w:rPr>
                <w:rFonts w:eastAsia="Times New Roman" w:cs="Times"/>
                <w:iCs/>
                <w:sz w:val="20"/>
                <w:lang w:val="en-US"/>
              </w:rPr>
              <w:t xml:space="preserve">How to map P SD-FD pairs into </w:t>
            </w:r>
            <w:r w:rsidRPr="003C631B">
              <w:rPr>
                <w:rFonts w:eastAsia="Times New Roman" w:cs="Times"/>
                <w:i/>
                <w:iCs/>
                <w:sz w:val="20"/>
                <w:lang w:val="en-US"/>
              </w:rPr>
              <w:t>P</w:t>
            </w:r>
            <w:r w:rsidRPr="003C631B">
              <w:rPr>
                <w:rFonts w:eastAsia="Times New Roman" w:cs="Times"/>
                <w:i/>
                <w:iCs/>
                <w:sz w:val="20"/>
                <w:vertAlign w:val="subscript"/>
                <w:lang w:val="en-US"/>
              </w:rPr>
              <w:t>CSI-RS</w:t>
            </w:r>
            <w:r w:rsidRPr="003C631B">
              <w:rPr>
                <w:rFonts w:eastAsia="Times New Roman" w:cs="Times"/>
                <w:iCs/>
                <w:sz w:val="20"/>
                <w:lang w:val="en-US"/>
              </w:rPr>
              <w:t> CSI-RS ports and inform to UE</w:t>
            </w:r>
          </w:p>
          <w:p w14:paraId="57B378A9" w14:textId="77777777" w:rsidR="007A30F3" w:rsidRPr="003C631B" w:rsidRDefault="007A30F3" w:rsidP="0044331D">
            <w:pPr>
              <w:numPr>
                <w:ilvl w:val="2"/>
                <w:numId w:val="43"/>
              </w:numPr>
              <w:autoSpaceDE w:val="0"/>
              <w:autoSpaceDN w:val="0"/>
              <w:snapToGrid w:val="0"/>
              <w:jc w:val="both"/>
              <w:rPr>
                <w:rFonts w:eastAsia="Times New Roman" w:cs="Times"/>
                <w:iCs/>
                <w:sz w:val="20"/>
                <w:lang w:val="en-US"/>
              </w:rPr>
            </w:pPr>
            <w:r w:rsidRPr="003C631B">
              <w:rPr>
                <w:rFonts w:eastAsia="Times New Roman" w:cs="Times"/>
                <w:iCs/>
                <w:sz w:val="20"/>
                <w:lang w:eastAsia="x-none"/>
              </w:rPr>
              <w:t xml:space="preserve">Enhancement on </w:t>
            </w:r>
            <w:r w:rsidRPr="003C631B">
              <w:rPr>
                <w:rFonts w:eastAsia="Times New Roman" w:cs="Times"/>
                <w:i/>
                <w:iCs/>
                <w:sz w:val="20"/>
                <w:lang w:val="en-US"/>
              </w:rPr>
              <w:t>W</w:t>
            </w:r>
            <w:r w:rsidRPr="003C631B">
              <w:rPr>
                <w:rFonts w:eastAsia="Times New Roman" w:cs="Times"/>
                <w:i/>
                <w:iCs/>
                <w:sz w:val="20"/>
                <w:vertAlign w:val="subscript"/>
                <w:lang w:val="en-US"/>
              </w:rPr>
              <w:t>2</w:t>
            </w:r>
            <w:r w:rsidRPr="003C631B">
              <w:rPr>
                <w:rFonts w:eastAsia="Times New Roman" w:cs="Times"/>
                <w:iCs/>
                <w:sz w:val="20"/>
                <w:lang w:eastAsia="x-none"/>
              </w:rPr>
              <w:t xml:space="preserve"> quantization</w:t>
            </w:r>
            <w:r w:rsidRPr="003C631B">
              <w:rPr>
                <w:rFonts w:eastAsia="Times New Roman" w:cs="Times"/>
                <w:iCs/>
                <w:sz w:val="20"/>
                <w:lang w:val="en-US"/>
              </w:rPr>
              <w:t xml:space="preserve">: coefficients for the selected </w:t>
            </w:r>
            <w:r w:rsidRPr="003C631B">
              <w:rPr>
                <w:rFonts w:eastAsia="Times New Roman" w:cs="Times"/>
                <w:i/>
                <w:iCs/>
                <w:sz w:val="20"/>
                <w:lang w:val="en-US"/>
              </w:rPr>
              <w:t>X</w:t>
            </w:r>
            <w:r w:rsidRPr="003C631B">
              <w:rPr>
                <w:rFonts w:eastAsia="Times New Roman" w:cs="Times"/>
                <w:iCs/>
                <w:sz w:val="20"/>
                <w:lang w:val="en-US"/>
              </w:rPr>
              <w:t xml:space="preserve"> pairs </w:t>
            </w:r>
          </w:p>
          <w:p w14:paraId="1B28C0E4" w14:textId="77777777" w:rsidR="007A30F3" w:rsidRPr="003C631B" w:rsidRDefault="007A30F3" w:rsidP="0044331D">
            <w:pPr>
              <w:numPr>
                <w:ilvl w:val="1"/>
                <w:numId w:val="43"/>
              </w:numPr>
              <w:autoSpaceDE w:val="0"/>
              <w:autoSpaceDN w:val="0"/>
              <w:snapToGrid w:val="0"/>
              <w:jc w:val="both"/>
              <w:rPr>
                <w:rFonts w:eastAsia="Times New Roman" w:cs="Times"/>
                <w:iCs/>
                <w:sz w:val="20"/>
                <w:lang w:val="en-US"/>
              </w:rPr>
            </w:pPr>
            <w:r w:rsidRPr="003C631B">
              <w:rPr>
                <w:rFonts w:eastAsia="Times New Roman" w:cs="Times"/>
                <w:iCs/>
                <w:sz w:val="20"/>
                <w:lang w:val="en-US"/>
              </w:rPr>
              <w:t>etc.</w:t>
            </w:r>
          </w:p>
          <w:p w14:paraId="057CA7F9" w14:textId="77777777" w:rsidR="007A30F3" w:rsidRPr="003C631B" w:rsidRDefault="007A30F3" w:rsidP="0044331D">
            <w:pPr>
              <w:numPr>
                <w:ilvl w:val="0"/>
                <w:numId w:val="43"/>
              </w:numPr>
              <w:jc w:val="both"/>
              <w:rPr>
                <w:rFonts w:eastAsia="Times New Roman" w:cs="Times"/>
                <w:iCs/>
                <w:sz w:val="20"/>
                <w:lang w:val="en-US"/>
              </w:rPr>
            </w:pPr>
            <w:r w:rsidRPr="003C631B">
              <w:rPr>
                <w:rFonts w:eastAsia="Times New Roman" w:cs="Times"/>
                <w:iCs/>
                <w:sz w:val="20"/>
                <w:lang w:val="en-US"/>
              </w:rPr>
              <w:t xml:space="preserve">Enhancements on indication/reporting mechanism, e.g.: </w:t>
            </w:r>
          </w:p>
          <w:p w14:paraId="1A44B754" w14:textId="77777777" w:rsidR="007A30F3" w:rsidRPr="003C631B" w:rsidRDefault="007A30F3" w:rsidP="0044331D">
            <w:pPr>
              <w:numPr>
                <w:ilvl w:val="1"/>
                <w:numId w:val="43"/>
              </w:numPr>
              <w:jc w:val="both"/>
              <w:rPr>
                <w:rFonts w:eastAsia="Times New Roman" w:cs="Times"/>
                <w:iCs/>
                <w:sz w:val="20"/>
                <w:lang w:val="en-US"/>
              </w:rPr>
            </w:pPr>
            <w:r w:rsidRPr="003C631B">
              <w:rPr>
                <w:rFonts w:eastAsia="Times New Roman" w:cs="Times"/>
                <w:iCs/>
                <w:sz w:val="20"/>
                <w:lang w:val="en-US"/>
              </w:rPr>
              <w:t xml:space="preserve">Separate triggering for reporting of  </w:t>
            </w:r>
            <w:r w:rsidRPr="003C631B">
              <w:rPr>
                <w:rFonts w:eastAsia="Times New Roman" w:cs="Times"/>
                <w:i/>
                <w:iCs/>
                <w:sz w:val="20"/>
                <w:lang w:val="en-US"/>
              </w:rPr>
              <w:t>W</w:t>
            </w:r>
            <w:r w:rsidRPr="003C631B">
              <w:rPr>
                <w:rFonts w:eastAsia="Times New Roman" w:cs="Times"/>
                <w:i/>
                <w:iCs/>
                <w:sz w:val="20"/>
                <w:vertAlign w:val="subscript"/>
                <w:lang w:val="en-US"/>
              </w:rPr>
              <w:t>1</w:t>
            </w:r>
            <w:r w:rsidRPr="003C631B">
              <w:rPr>
                <w:rFonts w:eastAsia="Times New Roman" w:cs="Times"/>
                <w:iCs/>
                <w:sz w:val="20"/>
                <w:lang w:val="en-US"/>
              </w:rPr>
              <w:t xml:space="preserve"> and </w:t>
            </w:r>
            <w:r w:rsidRPr="003C631B">
              <w:rPr>
                <w:rFonts w:eastAsia="Times New Roman" w:cs="Times"/>
                <w:i/>
                <w:iCs/>
                <w:sz w:val="20"/>
                <w:lang w:val="en-US"/>
              </w:rPr>
              <w:t>W</w:t>
            </w:r>
            <w:r w:rsidRPr="003C631B">
              <w:rPr>
                <w:rFonts w:eastAsia="Times New Roman" w:cs="Times"/>
                <w:i/>
                <w:iCs/>
                <w:sz w:val="20"/>
                <w:vertAlign w:val="subscript"/>
                <w:lang w:val="en-US"/>
              </w:rPr>
              <w:t>f</w:t>
            </w:r>
            <w:r w:rsidRPr="003C631B">
              <w:rPr>
                <w:rFonts w:eastAsia="Times New Roman" w:cs="Times"/>
                <w:iCs/>
                <w:sz w:val="20"/>
                <w:lang w:val="en-US"/>
              </w:rPr>
              <w:t xml:space="preserve"> </w:t>
            </w:r>
            <w:r w:rsidRPr="003C631B">
              <w:rPr>
                <w:rFonts w:eastAsia="Times New Roman" w:cs="Times"/>
                <w:iCs/>
                <w:sz w:val="20"/>
                <w:lang w:val="en-US"/>
              </w:rPr>
              <w:fldChar w:fldCharType="begin"/>
            </w:r>
            <w:r w:rsidRPr="003C631B">
              <w:rPr>
                <w:rFonts w:eastAsia="Times New Roman" w:cs="Times"/>
                <w:iCs/>
                <w:sz w:val="20"/>
                <w:lang w:val="en-US"/>
              </w:rPr>
              <w:instrText xml:space="preserve"> QUOTE </w:instrText>
            </w:r>
            <m:oMath>
              <m:sSub>
                <m:sSubPr>
                  <m:ctrlPr>
                    <w:rPr>
                      <w:rFonts w:ascii="Cambria Math" w:hAnsi="Cambria Math"/>
                      <w:i/>
                      <w:iCs/>
                      <w:sz w:val="20"/>
                      <w:lang w:val="en-US"/>
                    </w:rPr>
                  </m:ctrlPr>
                </m:sSubPr>
                <m:e>
                  <m:r>
                    <m:rPr>
                      <m:sty m:val="p"/>
                    </m:rPr>
                    <w:rPr>
                      <w:rFonts w:ascii="Cambria Math" w:eastAsia="Times New Roman" w:hAnsi="Cambria Math"/>
                      <w:sz w:val="20"/>
                      <w:lang w:val="en-US"/>
                    </w:rPr>
                    <m:t>W</m:t>
                  </m:r>
                </m:e>
                <m:sub>
                  <m:r>
                    <m:rPr>
                      <m:sty m:val="p"/>
                    </m:rPr>
                    <w:rPr>
                      <w:rFonts w:ascii="Cambria Math" w:eastAsia="Times New Roman" w:hAnsi="Cambria Math"/>
                      <w:sz w:val="20"/>
                      <w:lang w:val="en-US"/>
                    </w:rPr>
                    <m:t>f</m:t>
                  </m:r>
                </m:sub>
              </m:sSub>
            </m:oMath>
            <w:r w:rsidRPr="003C631B">
              <w:rPr>
                <w:rFonts w:eastAsia="Times New Roman" w:cs="Times"/>
                <w:iCs/>
                <w:sz w:val="20"/>
                <w:lang w:val="en-US"/>
              </w:rPr>
              <w:instrText xml:space="preserve"> </w:instrText>
            </w:r>
            <w:r w:rsidRPr="003C631B">
              <w:rPr>
                <w:rFonts w:eastAsia="Times New Roman" w:cs="Times"/>
                <w:iCs/>
                <w:sz w:val="20"/>
                <w:lang w:val="en-US"/>
              </w:rPr>
              <w:fldChar w:fldCharType="end"/>
            </w:r>
            <w:r w:rsidRPr="003C631B">
              <w:rPr>
                <w:rFonts w:eastAsia="Times New Roman" w:cs="Times"/>
                <w:iCs/>
                <w:sz w:val="20"/>
                <w:lang w:val="en-US"/>
              </w:rPr>
              <w:t xml:space="preserve"> (for Alt 1) or reporting of </w:t>
            </w:r>
            <w:r w:rsidRPr="003C631B">
              <w:rPr>
                <w:rFonts w:eastAsia="Times New Roman" w:cs="Times"/>
                <w:i/>
                <w:iCs/>
                <w:sz w:val="20"/>
                <w:lang w:val="en-US"/>
              </w:rPr>
              <w:t>W</w:t>
            </w:r>
            <w:r w:rsidRPr="003C631B">
              <w:rPr>
                <w:rFonts w:eastAsia="Times New Roman" w:cs="Times"/>
                <w:i/>
                <w:iCs/>
                <w:sz w:val="20"/>
                <w:vertAlign w:val="subscript"/>
                <w:lang w:val="en-US"/>
              </w:rPr>
              <w:t>1</w:t>
            </w:r>
            <w:r w:rsidRPr="003C631B">
              <w:rPr>
                <w:rFonts w:eastAsia="Times New Roman" w:cs="Times"/>
                <w:iCs/>
                <w:sz w:val="20"/>
                <w:lang w:val="en-US"/>
              </w:rPr>
              <w:t xml:space="preserve"> and the rest of the PMI components (for Alt 2)</w:t>
            </w:r>
          </w:p>
          <w:p w14:paraId="5939CA03" w14:textId="77777777" w:rsidR="007A30F3" w:rsidRPr="003C631B" w:rsidRDefault="007A30F3" w:rsidP="0044331D">
            <w:pPr>
              <w:numPr>
                <w:ilvl w:val="1"/>
                <w:numId w:val="43"/>
              </w:numPr>
              <w:jc w:val="both"/>
              <w:rPr>
                <w:rFonts w:eastAsia="Times New Roman" w:cs="Times"/>
                <w:iCs/>
                <w:sz w:val="20"/>
                <w:lang w:val="en-US"/>
              </w:rPr>
            </w:pPr>
            <w:r w:rsidRPr="003C631B">
              <w:rPr>
                <w:rFonts w:eastAsia="Times New Roman" w:cs="Times"/>
                <w:iCs/>
                <w:sz w:val="20"/>
                <w:lang w:val="en-US"/>
              </w:rPr>
              <w:t xml:space="preserve">Report only a subset of PMI components </w:t>
            </w:r>
          </w:p>
          <w:p w14:paraId="1907AD48" w14:textId="77777777" w:rsidR="007A30F3" w:rsidRPr="003C631B" w:rsidRDefault="007A30F3" w:rsidP="0044331D">
            <w:pPr>
              <w:numPr>
                <w:ilvl w:val="1"/>
                <w:numId w:val="43"/>
              </w:numPr>
              <w:jc w:val="both"/>
              <w:rPr>
                <w:rFonts w:eastAsia="Times New Roman" w:cs="Times"/>
                <w:iCs/>
                <w:sz w:val="20"/>
                <w:lang w:val="en-US"/>
              </w:rPr>
            </w:pPr>
            <w:r w:rsidRPr="003C631B">
              <w:rPr>
                <w:rFonts w:eastAsia="Times New Roman" w:cs="Times"/>
                <w:iCs/>
                <w:sz w:val="20"/>
                <w:lang w:val="en-US"/>
              </w:rPr>
              <w:t xml:space="preserve">Enhancement on SD/FD basis indication, selection and reporting mechanism </w:t>
            </w:r>
          </w:p>
          <w:p w14:paraId="568F74FA" w14:textId="77777777" w:rsidR="007A30F3" w:rsidRPr="003C631B" w:rsidRDefault="007A30F3" w:rsidP="0044331D">
            <w:pPr>
              <w:numPr>
                <w:ilvl w:val="1"/>
                <w:numId w:val="43"/>
              </w:numPr>
              <w:jc w:val="both"/>
              <w:rPr>
                <w:rFonts w:eastAsia="Times New Roman" w:cs="Times"/>
                <w:iCs/>
                <w:sz w:val="20"/>
                <w:lang w:val="en-US"/>
              </w:rPr>
            </w:pPr>
            <w:r w:rsidRPr="003C631B">
              <w:rPr>
                <w:rFonts w:eastAsia="Times New Roman" w:cs="Times"/>
                <w:iCs/>
                <w:sz w:val="20"/>
                <w:lang w:val="en-US"/>
              </w:rPr>
              <w:t>UE reporting to support gNB calibration including UL/DL time difference;</w:t>
            </w:r>
          </w:p>
          <w:p w14:paraId="58878225" w14:textId="77777777" w:rsidR="007A30F3" w:rsidRPr="003C631B" w:rsidRDefault="007A30F3" w:rsidP="0044331D">
            <w:pPr>
              <w:numPr>
                <w:ilvl w:val="1"/>
                <w:numId w:val="43"/>
              </w:numPr>
              <w:jc w:val="both"/>
              <w:rPr>
                <w:rFonts w:eastAsia="Times New Roman" w:cs="Times"/>
                <w:iCs/>
                <w:sz w:val="20"/>
                <w:lang w:val="en-US"/>
              </w:rPr>
            </w:pPr>
            <w:r w:rsidRPr="003C631B">
              <w:rPr>
                <w:rFonts w:eastAsia="Times New Roman" w:cs="Times"/>
                <w:iCs/>
                <w:sz w:val="20"/>
                <w:lang w:val="en-US"/>
              </w:rPr>
              <w:t>CQI enhancements, e.g., CQI reporting mechanism considering FDD reciprocity</w:t>
            </w:r>
          </w:p>
          <w:p w14:paraId="6198B1C9" w14:textId="77777777" w:rsidR="007A30F3" w:rsidRPr="003C631B" w:rsidRDefault="007A30F3" w:rsidP="0044331D">
            <w:pPr>
              <w:numPr>
                <w:ilvl w:val="1"/>
                <w:numId w:val="43"/>
              </w:numPr>
              <w:jc w:val="both"/>
              <w:rPr>
                <w:rFonts w:eastAsia="Times New Roman" w:cs="Times"/>
                <w:iCs/>
                <w:sz w:val="20"/>
                <w:lang w:val="en-US"/>
              </w:rPr>
            </w:pPr>
            <w:r w:rsidRPr="003C631B">
              <w:rPr>
                <w:rFonts w:eastAsia="Times New Roman" w:cs="Times"/>
                <w:iCs/>
                <w:sz w:val="20"/>
                <w:lang w:val="en-US"/>
              </w:rPr>
              <w:lastRenderedPageBreak/>
              <w:t>etc.</w:t>
            </w:r>
          </w:p>
          <w:p w14:paraId="39E95EE3" w14:textId="77777777" w:rsidR="007A30F3" w:rsidRPr="003C631B" w:rsidRDefault="007A30F3" w:rsidP="0044331D">
            <w:pPr>
              <w:numPr>
                <w:ilvl w:val="0"/>
                <w:numId w:val="43"/>
              </w:numPr>
              <w:jc w:val="both"/>
              <w:rPr>
                <w:rFonts w:eastAsia="Times New Roman" w:cs="Times"/>
                <w:iCs/>
                <w:sz w:val="20"/>
                <w:lang w:val="en-US"/>
              </w:rPr>
            </w:pPr>
            <w:r w:rsidRPr="003C631B">
              <w:rPr>
                <w:rFonts w:eastAsia="Times New Roman" w:cs="Times"/>
                <w:iCs/>
                <w:sz w:val="20"/>
                <w:lang w:val="en-US"/>
              </w:rPr>
              <w:t>Enhancements on RS triggering/signaling/transmission mechanism, e.g. for SRS and/or CSI-RS, CSI-RS utilization conveying one or more SD-FD pairs per port, timing restrictions between SRS and CSI-RS transmission, etc</w:t>
            </w:r>
          </w:p>
          <w:p w14:paraId="48E9EF66" w14:textId="77777777" w:rsidR="007A30F3" w:rsidRPr="00A22C18" w:rsidRDefault="007A30F3" w:rsidP="0044331D">
            <w:pPr>
              <w:numPr>
                <w:ilvl w:val="0"/>
                <w:numId w:val="43"/>
              </w:numPr>
              <w:jc w:val="both"/>
              <w:rPr>
                <w:rFonts w:eastAsia="Times New Roman" w:cs="Times"/>
                <w:iCs/>
                <w:sz w:val="20"/>
                <w:lang w:val="en-US"/>
              </w:rPr>
            </w:pPr>
            <w:r w:rsidRPr="003C631B">
              <w:rPr>
                <w:rFonts w:eastAsia="SimSun" w:cs="Times"/>
                <w:sz w:val="20"/>
                <w:lang w:val="en-US" w:eastAsia="zh-CN"/>
              </w:rPr>
              <w:t>Other enhancement are not excluded</w:t>
            </w:r>
          </w:p>
        </w:tc>
      </w:tr>
    </w:tbl>
    <w:p w14:paraId="6998C87D" w14:textId="63518EED" w:rsidR="007A30F3" w:rsidRDefault="0094185D" w:rsidP="00E66BCB">
      <w:pPr>
        <w:pStyle w:val="0Maintext"/>
        <w:spacing w:after="60" w:afterAutospacing="0"/>
        <w:rPr>
          <w:lang w:val="en-US"/>
        </w:rPr>
      </w:pPr>
      <w:r w:rsidRPr="008E0D40">
        <w:rPr>
          <w:lang w:val="en-US"/>
        </w:rPr>
        <w:lastRenderedPageBreak/>
        <w:t xml:space="preserve"> </w:t>
      </w:r>
    </w:p>
    <w:p w14:paraId="13DFDFB1" w14:textId="74CCB370" w:rsidR="007A30F3" w:rsidRDefault="00BA7303" w:rsidP="004A31C8">
      <w:pPr>
        <w:pStyle w:val="0Maintext"/>
        <w:spacing w:after="0" w:afterAutospacing="0" w:line="240" w:lineRule="auto"/>
        <w:ind w:firstLine="0"/>
        <w:rPr>
          <w:lang w:val="en-US"/>
        </w:rPr>
      </w:pPr>
      <w:r>
        <w:rPr>
          <w:lang w:val="en-US"/>
        </w:rPr>
        <w:t>Our view about some of the potential enhancements in the agreement is provided below.</w:t>
      </w:r>
    </w:p>
    <w:p w14:paraId="6C0CD223" w14:textId="77777777" w:rsidR="004A31C8" w:rsidRDefault="004A31C8" w:rsidP="004A31C8">
      <w:pPr>
        <w:pStyle w:val="0Maintext"/>
        <w:spacing w:after="0" w:afterAutospacing="0" w:line="240" w:lineRule="auto"/>
        <w:ind w:firstLine="0"/>
        <w:rPr>
          <w:lang w:val="en-US"/>
        </w:rPr>
      </w:pPr>
    </w:p>
    <w:p w14:paraId="1413424A" w14:textId="5E2F18AD" w:rsidR="00003647" w:rsidRDefault="0098351D" w:rsidP="004A31C8">
      <w:pPr>
        <w:jc w:val="both"/>
        <w:rPr>
          <w:sz w:val="20"/>
        </w:rPr>
      </w:pPr>
      <w:r>
        <w:rPr>
          <w:sz w:val="20"/>
        </w:rPr>
        <w:t>The first potential enhancement is r</w:t>
      </w:r>
      <w:r w:rsidR="00BA7303">
        <w:rPr>
          <w:sz w:val="20"/>
        </w:rPr>
        <w:t>egarding the codebook structure</w:t>
      </w:r>
      <w:r>
        <w:rPr>
          <w:sz w:val="20"/>
        </w:rPr>
        <w:t>. There are tw</w:t>
      </w:r>
      <w:r w:rsidR="007B7341">
        <w:rPr>
          <w:sz w:val="20"/>
        </w:rPr>
        <w:t>o alternatives in the agreement. However, since the two alternatives are rather high-level, companies may have different understanding about them. For performance evaluation, it will be helpful if the two alternatives are refined by adding more details. We provide our view about the two alternatives next. I</w:t>
      </w:r>
      <w:r>
        <w:rPr>
          <w:sz w:val="20"/>
        </w:rPr>
        <w:t xml:space="preserve">n our view, </w:t>
      </w:r>
      <w:r w:rsidR="007B7341">
        <w:rPr>
          <w:sz w:val="20"/>
        </w:rPr>
        <w:t xml:space="preserve">the two alternatives </w:t>
      </w:r>
      <w:r>
        <w:rPr>
          <w:sz w:val="20"/>
        </w:rPr>
        <w:t xml:space="preserve">differ in how CSI-RS ports are beam-formed, how port selection is performed by the UE, and whether information about CSI-RS beamforming is communicated to the UE. The two alternatives are illustrated </w:t>
      </w:r>
      <w:r w:rsidR="00832A60" w:rsidRPr="0098351D">
        <w:rPr>
          <w:sz w:val="20"/>
        </w:rPr>
        <w:t xml:space="preserve">in </w:t>
      </w:r>
      <w:r w:rsidR="00832A60" w:rsidRPr="0098351D">
        <w:rPr>
          <w:sz w:val="20"/>
        </w:rPr>
        <w:fldChar w:fldCharType="begin"/>
      </w:r>
      <w:r w:rsidR="00832A60" w:rsidRPr="0098351D">
        <w:rPr>
          <w:sz w:val="20"/>
        </w:rPr>
        <w:instrText xml:space="preserve"> REF _Ref47616218 \h </w:instrText>
      </w:r>
      <w:r w:rsidR="008E0D40" w:rsidRPr="0098351D">
        <w:rPr>
          <w:sz w:val="20"/>
        </w:rPr>
        <w:instrText xml:space="preserve"> \* MERGEFORMAT </w:instrText>
      </w:r>
      <w:r w:rsidR="00832A60" w:rsidRPr="0098351D">
        <w:rPr>
          <w:sz w:val="20"/>
        </w:rPr>
      </w:r>
      <w:r w:rsidR="00832A60" w:rsidRPr="0098351D">
        <w:rPr>
          <w:sz w:val="20"/>
        </w:rPr>
        <w:fldChar w:fldCharType="separate"/>
      </w:r>
      <w:r w:rsidR="00B70B11" w:rsidRPr="0098351D">
        <w:rPr>
          <w:sz w:val="20"/>
        </w:rPr>
        <w:t xml:space="preserve">Figure </w:t>
      </w:r>
      <w:r w:rsidR="00B70B11" w:rsidRPr="0098351D">
        <w:rPr>
          <w:noProof/>
          <w:sz w:val="20"/>
        </w:rPr>
        <w:t>1</w:t>
      </w:r>
      <w:r w:rsidR="00832A60" w:rsidRPr="0098351D">
        <w:rPr>
          <w:sz w:val="20"/>
        </w:rPr>
        <w:fldChar w:fldCharType="end"/>
      </w:r>
      <w:r w:rsidR="00003647" w:rsidRPr="0098351D">
        <w:rPr>
          <w:sz w:val="20"/>
        </w:rPr>
        <w:t>.</w:t>
      </w:r>
    </w:p>
    <w:p w14:paraId="49950424" w14:textId="77777777" w:rsidR="004A31C8" w:rsidRPr="0098351D" w:rsidRDefault="004A31C8" w:rsidP="004A31C8">
      <w:pPr>
        <w:jc w:val="both"/>
        <w:rPr>
          <w:sz w:val="20"/>
        </w:rPr>
      </w:pPr>
    </w:p>
    <w:p w14:paraId="58CC59EA" w14:textId="3CC3EE31" w:rsidR="00636447" w:rsidRDefault="00EE163E" w:rsidP="00636447">
      <w:pPr>
        <w:pStyle w:val="0Maintext"/>
        <w:keepNext/>
        <w:spacing w:after="60" w:afterAutospacing="0"/>
        <w:ind w:firstLine="0"/>
        <w:jc w:val="center"/>
      </w:pPr>
      <w:r>
        <w:rPr>
          <w:rFonts w:ascii="Calibri" w:hAnsi="Calibri" w:cs="Calibri"/>
          <w:noProof/>
          <w:sz w:val="22"/>
          <w:szCs w:val="22"/>
          <w:lang w:val="en-US"/>
        </w:rPr>
        <w:drawing>
          <wp:inline distT="0" distB="0" distL="0" distR="0" wp14:anchorId="7CEDF4C7" wp14:editId="7B490EA6">
            <wp:extent cx="6120765" cy="2691919"/>
            <wp:effectExtent l="0" t="0" r="0" b="0"/>
            <wp:docPr id="8" name="Picture 8" descr="cid:image034.png@01D67C5D.57903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34.png@01D67C5D.5790368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120765" cy="2691919"/>
                    </a:xfrm>
                    <a:prstGeom prst="rect">
                      <a:avLst/>
                    </a:prstGeom>
                    <a:noFill/>
                    <a:ln>
                      <a:noFill/>
                    </a:ln>
                  </pic:spPr>
                </pic:pic>
              </a:graphicData>
            </a:graphic>
          </wp:inline>
        </w:drawing>
      </w:r>
    </w:p>
    <w:p w14:paraId="77DFFB69" w14:textId="1FB9E8B7" w:rsidR="00071D6E" w:rsidRDefault="00636447" w:rsidP="00B5137F">
      <w:pPr>
        <w:pStyle w:val="Caption"/>
        <w:jc w:val="center"/>
        <w:rPr>
          <w:sz w:val="20"/>
        </w:rPr>
      </w:pPr>
      <w:bookmarkStart w:id="4" w:name="_Ref47616218"/>
      <w:r w:rsidRPr="00CD688C">
        <w:rPr>
          <w:sz w:val="20"/>
        </w:rPr>
        <w:t xml:space="preserve">Figure </w:t>
      </w:r>
      <w:r w:rsidRPr="00CD688C">
        <w:rPr>
          <w:sz w:val="20"/>
        </w:rPr>
        <w:fldChar w:fldCharType="begin"/>
      </w:r>
      <w:r w:rsidRPr="00CD688C">
        <w:rPr>
          <w:sz w:val="20"/>
        </w:rPr>
        <w:instrText xml:space="preserve"> SEQ Figure \* ARABIC </w:instrText>
      </w:r>
      <w:r w:rsidRPr="00CD688C">
        <w:rPr>
          <w:sz w:val="20"/>
        </w:rPr>
        <w:fldChar w:fldCharType="separate"/>
      </w:r>
      <w:r w:rsidR="005C2314">
        <w:rPr>
          <w:noProof/>
          <w:sz w:val="20"/>
        </w:rPr>
        <w:t>2</w:t>
      </w:r>
      <w:r w:rsidRPr="00CD688C">
        <w:rPr>
          <w:sz w:val="20"/>
        </w:rPr>
        <w:fldChar w:fldCharType="end"/>
      </w:r>
      <w:bookmarkEnd w:id="4"/>
    </w:p>
    <w:p w14:paraId="3A2171B3" w14:textId="77777777" w:rsidR="00B5137F" w:rsidRPr="00B5137F" w:rsidRDefault="00B5137F" w:rsidP="00B5137F"/>
    <w:p w14:paraId="28AE3D14" w14:textId="2E2548B8" w:rsidR="00B5137F" w:rsidRDefault="00B5137F" w:rsidP="00B5137F">
      <w:pPr>
        <w:jc w:val="both"/>
        <w:rPr>
          <w:sz w:val="20"/>
          <w:lang w:val="en-US"/>
        </w:rPr>
      </w:pPr>
      <w:r>
        <w:rPr>
          <w:sz w:val="20"/>
          <w:lang w:val="en-US"/>
        </w:rPr>
        <w:t>In Alt1, the CSI-RS beamforming and port selection are performed s</w:t>
      </w:r>
      <w:r w:rsidRPr="004A31C8">
        <w:rPr>
          <w:sz w:val="20"/>
          <w:lang w:val="en-US"/>
        </w:rPr>
        <w:t>eparate</w:t>
      </w:r>
      <w:r>
        <w:rPr>
          <w:sz w:val="20"/>
          <w:lang w:val="en-US"/>
        </w:rPr>
        <w:t xml:space="preserve">ly in spatial domain (SD) and frequency domain (FD). For example, there are </w:t>
      </w:r>
      <m:oMath>
        <m:sSub>
          <m:sSubPr>
            <m:ctrlPr>
              <w:rPr>
                <w:rFonts w:ascii="Cambria Math" w:hAnsi="Cambria Math"/>
                <w:i/>
                <w:sz w:val="20"/>
                <w:lang w:val="en-US"/>
              </w:rPr>
            </m:ctrlPr>
          </m:sSubPr>
          <m:e>
            <m:r>
              <w:rPr>
                <w:rFonts w:ascii="Cambria Math" w:hAnsi="Cambria Math"/>
                <w:sz w:val="20"/>
                <w:lang w:val="en-US"/>
              </w:rPr>
              <m:t>P</m:t>
            </m:r>
          </m:e>
          <m:sub>
            <m:r>
              <w:rPr>
                <w:rFonts w:ascii="Cambria Math" w:hAnsi="Cambria Math"/>
                <w:sz w:val="20"/>
                <w:lang w:val="en-US"/>
              </w:rPr>
              <m:t>CSIRS</m:t>
            </m:r>
          </m:sub>
        </m:sSub>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P</m:t>
            </m:r>
          </m:e>
          <m:sub>
            <m:r>
              <w:rPr>
                <w:rFonts w:ascii="Cambria Math" w:hAnsi="Cambria Math"/>
                <w:sz w:val="20"/>
                <w:lang w:val="en-US"/>
              </w:rPr>
              <m:t>SD</m:t>
            </m:r>
          </m:sub>
        </m:sSub>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P</m:t>
            </m:r>
          </m:e>
          <m:sub>
            <m:r>
              <w:rPr>
                <w:rFonts w:ascii="Cambria Math" w:hAnsi="Cambria Math"/>
                <w:sz w:val="20"/>
                <w:lang w:val="en-US"/>
              </w:rPr>
              <m:t>FD</m:t>
            </m:r>
          </m:sub>
        </m:sSub>
      </m:oMath>
      <w:r>
        <w:rPr>
          <w:sz w:val="20"/>
          <w:lang w:val="en-US"/>
        </w:rPr>
        <w:t xml:space="preserve"> beam-formed CSI-RS ports in total that are beam-formed using </w:t>
      </w:r>
      <m:oMath>
        <m:sSub>
          <m:sSubPr>
            <m:ctrlPr>
              <w:rPr>
                <w:rFonts w:ascii="Cambria Math" w:hAnsi="Cambria Math"/>
                <w:i/>
                <w:sz w:val="20"/>
                <w:lang w:val="en-US"/>
              </w:rPr>
            </m:ctrlPr>
          </m:sSubPr>
          <m:e>
            <m:r>
              <w:rPr>
                <w:rFonts w:ascii="Cambria Math" w:hAnsi="Cambria Math"/>
                <w:sz w:val="20"/>
                <w:lang w:val="en-US"/>
              </w:rPr>
              <m:t>P</m:t>
            </m:r>
          </m:e>
          <m:sub>
            <m:r>
              <w:rPr>
                <w:rFonts w:ascii="Cambria Math" w:hAnsi="Cambria Math"/>
                <w:sz w:val="20"/>
                <w:lang w:val="en-US"/>
              </w:rPr>
              <m:t>SD</m:t>
            </m:r>
          </m:sub>
        </m:sSub>
      </m:oMath>
      <w:r>
        <w:rPr>
          <w:sz w:val="20"/>
          <w:lang w:val="en-US"/>
        </w:rPr>
        <w:t xml:space="preserve"> beam-forming vectors in SD and </w:t>
      </w:r>
      <m:oMath>
        <m:sSub>
          <m:sSubPr>
            <m:ctrlPr>
              <w:rPr>
                <w:rFonts w:ascii="Cambria Math" w:hAnsi="Cambria Math"/>
                <w:i/>
                <w:sz w:val="20"/>
                <w:lang w:val="en-US"/>
              </w:rPr>
            </m:ctrlPr>
          </m:sSubPr>
          <m:e>
            <m:r>
              <w:rPr>
                <w:rFonts w:ascii="Cambria Math" w:hAnsi="Cambria Math"/>
                <w:sz w:val="20"/>
                <w:lang w:val="en-US"/>
              </w:rPr>
              <m:t>P</m:t>
            </m:r>
          </m:e>
          <m:sub>
            <m:r>
              <w:rPr>
                <w:rFonts w:ascii="Cambria Math" w:hAnsi="Cambria Math"/>
                <w:sz w:val="20"/>
                <w:lang w:val="en-US"/>
              </w:rPr>
              <m:t>FD</m:t>
            </m:r>
          </m:sub>
        </m:sSub>
      </m:oMath>
      <w:r>
        <w:rPr>
          <w:sz w:val="20"/>
          <w:lang w:val="en-US"/>
        </w:rPr>
        <w:t xml:space="preserve"> </w:t>
      </w:r>
      <w:r w:rsidR="00FB4777">
        <w:rPr>
          <w:sz w:val="20"/>
          <w:lang w:val="en-US"/>
        </w:rPr>
        <w:t>beam-forming vectors in F</w:t>
      </w:r>
      <w:r>
        <w:rPr>
          <w:sz w:val="20"/>
          <w:lang w:val="en-US"/>
        </w:rPr>
        <w:t xml:space="preserve">D. The UE selects </w:t>
      </w:r>
      <m:oMath>
        <m:r>
          <w:rPr>
            <w:rFonts w:ascii="Cambria Math" w:hAnsi="Cambria Math"/>
            <w:sz w:val="20"/>
            <w:lang w:val="en-US"/>
          </w:rPr>
          <m:t>2L </m:t>
        </m:r>
      </m:oMath>
      <w:r w:rsidRPr="004A31C8">
        <w:rPr>
          <w:sz w:val="20"/>
          <w:lang w:val="en-US"/>
        </w:rPr>
        <w:t xml:space="preserve">SD ports (out of </w:t>
      </w:r>
      <m:oMath>
        <m:sSub>
          <m:sSubPr>
            <m:ctrlPr>
              <w:rPr>
                <w:rFonts w:ascii="Cambria Math" w:hAnsi="Cambria Math"/>
                <w:i/>
                <w:iCs/>
                <w:sz w:val="20"/>
                <w:lang w:val="en-US"/>
              </w:rPr>
            </m:ctrlPr>
          </m:sSubPr>
          <m:e>
            <m:r>
              <w:rPr>
                <w:rFonts w:ascii="Cambria Math" w:hAnsi="Cambria Math"/>
                <w:sz w:val="20"/>
                <w:lang w:val="en-US"/>
              </w:rPr>
              <m:t>P</m:t>
            </m:r>
          </m:e>
          <m:sub>
            <m:r>
              <w:rPr>
                <w:rFonts w:ascii="Cambria Math" w:hAnsi="Cambria Math"/>
                <w:sz w:val="20"/>
                <w:lang w:val="en-US"/>
              </w:rPr>
              <m:t>SD</m:t>
            </m:r>
          </m:sub>
        </m:sSub>
      </m:oMath>
      <w:r w:rsidRPr="004A31C8">
        <w:rPr>
          <w:sz w:val="20"/>
          <w:lang w:val="en-US"/>
        </w:rPr>
        <w:t xml:space="preserve"> SD ports) and </w:t>
      </w:r>
      <m:oMath>
        <m:r>
          <w:rPr>
            <w:rFonts w:ascii="Cambria Math" w:hAnsi="Cambria Math"/>
            <w:sz w:val="20"/>
            <w:lang w:val="en-US"/>
          </w:rPr>
          <m:t>M</m:t>
        </m:r>
      </m:oMath>
      <w:r w:rsidRPr="004A31C8">
        <w:rPr>
          <w:sz w:val="20"/>
          <w:lang w:val="en-US"/>
        </w:rPr>
        <w:t xml:space="preserve"> FD ports (out of </w:t>
      </w:r>
      <m:oMath>
        <m:sSub>
          <m:sSubPr>
            <m:ctrlPr>
              <w:rPr>
                <w:rFonts w:ascii="Cambria Math" w:hAnsi="Cambria Math"/>
                <w:i/>
                <w:iCs/>
                <w:sz w:val="20"/>
                <w:lang w:val="en-US"/>
              </w:rPr>
            </m:ctrlPr>
          </m:sSubPr>
          <m:e>
            <m:r>
              <w:rPr>
                <w:rFonts w:ascii="Cambria Math" w:hAnsi="Cambria Math"/>
                <w:sz w:val="20"/>
                <w:lang w:val="en-US"/>
              </w:rPr>
              <m:t>P</m:t>
            </m:r>
          </m:e>
          <m:sub>
            <m:r>
              <w:rPr>
                <w:rFonts w:ascii="Cambria Math" w:hAnsi="Cambria Math"/>
                <w:sz w:val="20"/>
                <w:lang w:val="en-US"/>
              </w:rPr>
              <m:t>FD</m:t>
            </m:r>
          </m:sub>
        </m:sSub>
      </m:oMath>
      <w:r>
        <w:rPr>
          <w:sz w:val="20"/>
          <w:lang w:val="en-US"/>
        </w:rPr>
        <w:t xml:space="preserve"> FD ports) separat</w:t>
      </w:r>
      <w:r w:rsidRPr="004A31C8">
        <w:rPr>
          <w:sz w:val="20"/>
          <w:lang w:val="en-US"/>
        </w:rPr>
        <w:t>ely.</w:t>
      </w:r>
      <w:r>
        <w:rPr>
          <w:sz w:val="20"/>
          <w:lang w:val="en-US"/>
        </w:rPr>
        <w:t xml:space="preserve"> This is similar to SD and FD basis vector selection in Rel. 16 reg. or PS T2 codebooks. </w:t>
      </w:r>
      <w:r w:rsidR="00FB4777">
        <w:rPr>
          <w:sz w:val="20"/>
          <w:lang w:val="en-US"/>
        </w:rPr>
        <w:t xml:space="preserve">This is shown in the top part of </w:t>
      </w:r>
      <w:r w:rsidR="00FB4777" w:rsidRPr="0098351D">
        <w:rPr>
          <w:sz w:val="20"/>
        </w:rPr>
        <w:fldChar w:fldCharType="begin"/>
      </w:r>
      <w:r w:rsidR="00FB4777" w:rsidRPr="0098351D">
        <w:rPr>
          <w:sz w:val="20"/>
        </w:rPr>
        <w:instrText xml:space="preserve"> REF _Ref47616218 \h  \* MERGEFORMAT </w:instrText>
      </w:r>
      <w:r w:rsidR="00FB4777" w:rsidRPr="0098351D">
        <w:rPr>
          <w:sz w:val="20"/>
        </w:rPr>
      </w:r>
      <w:r w:rsidR="00FB4777" w:rsidRPr="0098351D">
        <w:rPr>
          <w:sz w:val="20"/>
        </w:rPr>
        <w:fldChar w:fldCharType="separate"/>
      </w:r>
      <w:r w:rsidR="00FB4777" w:rsidRPr="0098351D">
        <w:rPr>
          <w:sz w:val="20"/>
        </w:rPr>
        <w:t xml:space="preserve">Figure </w:t>
      </w:r>
      <w:r w:rsidR="00FB4777" w:rsidRPr="0098351D">
        <w:rPr>
          <w:noProof/>
          <w:sz w:val="20"/>
        </w:rPr>
        <w:t>1</w:t>
      </w:r>
      <w:r w:rsidR="00FB4777" w:rsidRPr="0098351D">
        <w:rPr>
          <w:sz w:val="20"/>
        </w:rPr>
        <w:fldChar w:fldCharType="end"/>
      </w:r>
      <w:r w:rsidR="00FB4777">
        <w:rPr>
          <w:sz w:val="20"/>
        </w:rPr>
        <w:t>.</w:t>
      </w:r>
      <w:r w:rsidR="00FB4777">
        <w:rPr>
          <w:sz w:val="20"/>
          <w:lang w:val="en-US"/>
        </w:rPr>
        <w:t xml:space="preserve"> </w:t>
      </w:r>
      <w:r>
        <w:rPr>
          <w:sz w:val="20"/>
          <w:lang w:val="en-US"/>
        </w:rPr>
        <w:t xml:space="preserve">The information such as the values of </w:t>
      </w:r>
      <m:oMath>
        <m:sSub>
          <m:sSubPr>
            <m:ctrlPr>
              <w:rPr>
                <w:rFonts w:ascii="Cambria Math" w:hAnsi="Cambria Math"/>
                <w:i/>
                <w:sz w:val="20"/>
                <w:lang w:val="en-US"/>
              </w:rPr>
            </m:ctrlPr>
          </m:sSubPr>
          <m:e>
            <m:r>
              <w:rPr>
                <w:rFonts w:ascii="Cambria Math" w:hAnsi="Cambria Math"/>
                <w:sz w:val="20"/>
                <w:lang w:val="en-US"/>
              </w:rPr>
              <m:t>P</m:t>
            </m:r>
          </m:e>
          <m:sub>
            <m:r>
              <w:rPr>
                <w:rFonts w:ascii="Cambria Math" w:hAnsi="Cambria Math"/>
                <w:sz w:val="20"/>
                <w:lang w:val="en-US"/>
              </w:rPr>
              <m:t>SD</m:t>
            </m:r>
          </m:sub>
        </m:sSub>
      </m:oMath>
      <w:r>
        <w:rPr>
          <w:sz w:val="20"/>
          <w:lang w:val="en-US"/>
        </w:rPr>
        <w:t xml:space="preserve"> and </w:t>
      </w:r>
      <m:oMath>
        <m:sSub>
          <m:sSubPr>
            <m:ctrlPr>
              <w:rPr>
                <w:rFonts w:ascii="Cambria Math" w:hAnsi="Cambria Math"/>
                <w:i/>
                <w:sz w:val="20"/>
                <w:lang w:val="en-US"/>
              </w:rPr>
            </m:ctrlPr>
          </m:sSubPr>
          <m:e>
            <m:r>
              <w:rPr>
                <w:rFonts w:ascii="Cambria Math" w:hAnsi="Cambria Math"/>
                <w:sz w:val="20"/>
                <w:lang w:val="en-US"/>
              </w:rPr>
              <m:t>P</m:t>
            </m:r>
          </m:e>
          <m:sub>
            <m:r>
              <w:rPr>
                <w:rFonts w:ascii="Cambria Math" w:hAnsi="Cambria Math"/>
                <w:sz w:val="20"/>
                <w:lang w:val="en-US"/>
              </w:rPr>
              <m:t>FD</m:t>
            </m:r>
          </m:sub>
        </m:sSub>
      </m:oMath>
      <w:r>
        <w:rPr>
          <w:sz w:val="20"/>
          <w:lang w:val="en-US"/>
        </w:rPr>
        <w:t xml:space="preserve"> is communicated to the UE. The rest of the UE procedure is the same as Rel. 16 reg. or PS T2 codebooks. That is, the UE determines </w:t>
      </w:r>
      <m:oMath>
        <m:sSup>
          <m:sSupPr>
            <m:ctrlPr>
              <w:rPr>
                <w:rFonts w:ascii="Cambria Math" w:hAnsi="Cambria Math"/>
                <w:i/>
                <w:sz w:val="20"/>
                <w:lang w:val="en-US"/>
              </w:rPr>
            </m:ctrlPr>
          </m:sSupPr>
          <m:e>
            <m:r>
              <w:rPr>
                <w:rFonts w:ascii="Cambria Math" w:hAnsi="Cambria Math"/>
                <w:sz w:val="20"/>
                <w:lang w:val="en-US"/>
              </w:rPr>
              <m:t>K</m:t>
            </m:r>
          </m:e>
          <m:sup>
            <m:r>
              <w:rPr>
                <w:rFonts w:ascii="Cambria Math" w:hAnsi="Cambria Math"/>
                <w:sz w:val="20"/>
                <w:lang w:val="en-US"/>
              </w:rPr>
              <m:t>NZ</m:t>
            </m:r>
          </m:sup>
        </m:sSup>
      </m:oMath>
      <w:r>
        <w:rPr>
          <w:sz w:val="20"/>
          <w:lang w:val="en-US"/>
        </w:rPr>
        <w:t xml:space="preserve"> non-zero (NZ) coefficients (out of </w:t>
      </w:r>
      <m:oMath>
        <m:r>
          <w:rPr>
            <w:rFonts w:ascii="Cambria Math" w:hAnsi="Cambria Math"/>
            <w:sz w:val="20"/>
            <w:lang w:val="en-US"/>
          </w:rPr>
          <m:t>2LM</m:t>
        </m:r>
      </m:oMath>
      <w:r>
        <w:rPr>
          <w:sz w:val="20"/>
          <w:lang w:val="en-US"/>
        </w:rPr>
        <w:t xml:space="preserve">), and amplitude/phase of the NZ coefficients. </w:t>
      </w:r>
    </w:p>
    <w:p w14:paraId="3F6A0015" w14:textId="77777777" w:rsidR="00B5137F" w:rsidRPr="004A31C8" w:rsidRDefault="00B5137F" w:rsidP="00B5137F">
      <w:pPr>
        <w:jc w:val="both"/>
        <w:rPr>
          <w:sz w:val="20"/>
          <w:lang w:val="en-US"/>
        </w:rPr>
      </w:pPr>
    </w:p>
    <w:p w14:paraId="6091FAF8" w14:textId="6650190B" w:rsidR="00B5137F" w:rsidRPr="00B5137F" w:rsidRDefault="00B5137F" w:rsidP="00B5137F">
      <w:pPr>
        <w:jc w:val="both"/>
        <w:rPr>
          <w:sz w:val="20"/>
          <w:lang w:val="en-US"/>
        </w:rPr>
      </w:pPr>
      <w:r>
        <w:rPr>
          <w:sz w:val="20"/>
          <w:lang w:val="en-US"/>
        </w:rPr>
        <w:t>In Alt2, the CSI-RS beamforming is determined based on of SD-FD pairs of beam-forming vectors. Each beam-formed CSI-RS port is associated with a pair of SD-FD beam-forming vectors. The pair of SD-FD beam-forming vectors a</w:t>
      </w:r>
      <w:r w:rsidR="00185CDE">
        <w:rPr>
          <w:sz w:val="20"/>
          <w:lang w:val="en-US"/>
        </w:rPr>
        <w:t>ssociated with a CSI-RS port is different from that associated with another CSI-RS port in general. There is no need for communicating any information about the beam-forming to the UE. The UE selects</w:t>
      </w:r>
      <m:oMath>
        <m:r>
          <m:rPr>
            <m:sty m:val="p"/>
          </m:rPr>
          <w:rPr>
            <w:rFonts w:ascii="Cambria Math" w:hAnsi="Cambria Math"/>
            <w:sz w:val="20"/>
            <w:lang w:val="en-US"/>
          </w:rPr>
          <m:t> </m:t>
        </m:r>
        <m:r>
          <w:rPr>
            <w:rFonts w:ascii="Cambria Math" w:hAnsi="Cambria Math"/>
            <w:sz w:val="20"/>
            <w:lang w:val="en-US"/>
          </w:rPr>
          <m:t>X</m:t>
        </m:r>
      </m:oMath>
      <w:r w:rsidRPr="00B5137F">
        <w:rPr>
          <w:sz w:val="20"/>
          <w:lang w:val="en-US"/>
        </w:rPr>
        <w:t xml:space="preserve"> out of </w:t>
      </w:r>
      <m:oMath>
        <m:r>
          <w:rPr>
            <w:rFonts w:ascii="Cambria Math" w:hAnsi="Cambria Math"/>
            <w:sz w:val="20"/>
            <w:lang w:val="en-US"/>
          </w:rPr>
          <m:t>P</m:t>
        </m:r>
      </m:oMath>
      <w:r w:rsidRPr="00B5137F">
        <w:rPr>
          <w:sz w:val="20"/>
          <w:lang w:val="en-US"/>
        </w:rPr>
        <w:t xml:space="preserve"> </w:t>
      </w:r>
      <w:r w:rsidR="00185CDE">
        <w:rPr>
          <w:sz w:val="20"/>
          <w:lang w:val="en-US"/>
        </w:rPr>
        <w:t xml:space="preserve">(if polarization independent) </w:t>
      </w:r>
      <w:r w:rsidRPr="00B5137F">
        <w:rPr>
          <w:sz w:val="20"/>
          <w:lang w:val="en-US"/>
        </w:rPr>
        <w:t xml:space="preserve">or </w:t>
      </w:r>
      <m:oMath>
        <m:r>
          <w:rPr>
            <w:rFonts w:ascii="Cambria Math" w:hAnsi="Cambria Math"/>
            <w:sz w:val="20"/>
            <w:lang w:val="en-US"/>
          </w:rPr>
          <m:t>P/2</m:t>
        </m:r>
      </m:oMath>
      <w:r w:rsidRPr="00B5137F">
        <w:rPr>
          <w:sz w:val="20"/>
          <w:lang w:val="en-US"/>
        </w:rPr>
        <w:t xml:space="preserve"> </w:t>
      </w:r>
      <w:r w:rsidR="00185CDE">
        <w:rPr>
          <w:sz w:val="20"/>
          <w:lang w:val="en-US"/>
        </w:rPr>
        <w:t xml:space="preserve">(if polarization common) </w:t>
      </w:r>
      <w:r w:rsidRPr="00B5137F">
        <w:rPr>
          <w:sz w:val="20"/>
          <w:lang w:val="en-US"/>
        </w:rPr>
        <w:t>ports.</w:t>
      </w:r>
      <w:r w:rsidR="00185CDE">
        <w:rPr>
          <w:sz w:val="20"/>
          <w:lang w:val="en-US"/>
        </w:rPr>
        <w:t xml:space="preserve"> The UE then determines the amplitude/phase of the selected </w:t>
      </w:r>
      <m:oMath>
        <m:r>
          <w:rPr>
            <w:rFonts w:ascii="Cambria Math" w:hAnsi="Cambria Math"/>
            <w:sz w:val="20"/>
            <w:lang w:val="en-US"/>
          </w:rPr>
          <m:t>X</m:t>
        </m:r>
      </m:oMath>
      <w:r w:rsidR="00185CDE">
        <w:rPr>
          <w:sz w:val="20"/>
          <w:lang w:val="en-US"/>
        </w:rPr>
        <w:t xml:space="preserve"> ports. This is akin to Rel. 15 T2 PS codebook</w:t>
      </w:r>
      <w:r w:rsidR="009E4E8B">
        <w:rPr>
          <w:sz w:val="20"/>
          <w:lang w:val="en-US"/>
        </w:rPr>
        <w:t xml:space="preserve"> except that the amplitude/phase of the selected </w:t>
      </w:r>
      <m:oMath>
        <m:r>
          <w:rPr>
            <w:rFonts w:ascii="Cambria Math" w:hAnsi="Cambria Math"/>
            <w:sz w:val="20"/>
            <w:lang w:val="en-US"/>
          </w:rPr>
          <m:t>X</m:t>
        </m:r>
      </m:oMath>
      <w:r w:rsidR="009E4E8B">
        <w:rPr>
          <w:sz w:val="20"/>
          <w:lang w:val="en-US"/>
        </w:rPr>
        <w:t xml:space="preserve"> ports are reported in a WB manner</w:t>
      </w:r>
      <w:r w:rsidR="00185CDE">
        <w:rPr>
          <w:sz w:val="20"/>
          <w:lang w:val="en-US"/>
        </w:rPr>
        <w:t>.</w:t>
      </w:r>
    </w:p>
    <w:p w14:paraId="764FB413" w14:textId="4FF36477" w:rsidR="00DD06F7" w:rsidRDefault="00DD06F7" w:rsidP="00B5137F">
      <w:pPr>
        <w:pStyle w:val="0Maintext"/>
        <w:spacing w:after="0" w:afterAutospacing="0" w:line="240" w:lineRule="auto"/>
        <w:ind w:firstLine="0"/>
        <w:rPr>
          <w:b/>
          <w:i/>
        </w:rPr>
      </w:pPr>
    </w:p>
    <w:p w14:paraId="01A8985F" w14:textId="493257F2" w:rsidR="00BA7303" w:rsidRDefault="004D6AB8" w:rsidP="000D0F93">
      <w:pPr>
        <w:jc w:val="both"/>
        <w:rPr>
          <w:sz w:val="20"/>
        </w:rPr>
      </w:pPr>
      <w:r>
        <w:rPr>
          <w:sz w:val="20"/>
        </w:rPr>
        <w:t>Another potential enhancement is r</w:t>
      </w:r>
      <w:r w:rsidR="00BA7303">
        <w:rPr>
          <w:sz w:val="20"/>
        </w:rPr>
        <w:t>egarding indication/reporting mechanism</w:t>
      </w:r>
      <w:r>
        <w:rPr>
          <w:sz w:val="20"/>
        </w:rPr>
        <w:t>.</w:t>
      </w:r>
      <w:r w:rsidR="0023348A">
        <w:rPr>
          <w:sz w:val="20"/>
        </w:rPr>
        <w:t xml:space="preserve"> </w:t>
      </w:r>
      <w:r w:rsidR="00D10259">
        <w:rPr>
          <w:sz w:val="20"/>
        </w:rPr>
        <w:t>For</w:t>
      </w:r>
      <w:r w:rsidR="0023348A">
        <w:rPr>
          <w:sz w:val="20"/>
        </w:rPr>
        <w:t xml:space="preserve"> example, </w:t>
      </w:r>
      <w:r w:rsidR="00D91144">
        <w:rPr>
          <w:sz w:val="20"/>
        </w:rPr>
        <w:t>t</w:t>
      </w:r>
      <w:r w:rsidR="00BA7303" w:rsidRPr="0023348A">
        <w:rPr>
          <w:sz w:val="20"/>
        </w:rPr>
        <w:t xml:space="preserve">he PMI components (e.g. from Rel.16 PS </w:t>
      </w:r>
      <w:r w:rsidR="0023348A">
        <w:rPr>
          <w:sz w:val="20"/>
        </w:rPr>
        <w:t xml:space="preserve">T2 </w:t>
      </w:r>
      <w:r w:rsidR="00BA7303" w:rsidRPr="0023348A">
        <w:rPr>
          <w:sz w:val="20"/>
        </w:rPr>
        <w:t xml:space="preserve">codebook) </w:t>
      </w:r>
      <w:r w:rsidR="00D91144">
        <w:rPr>
          <w:sz w:val="20"/>
        </w:rPr>
        <w:t>can be</w:t>
      </w:r>
      <w:r w:rsidR="00BA7303" w:rsidRPr="0023348A">
        <w:rPr>
          <w:sz w:val="20"/>
        </w:rPr>
        <w:t xml:space="preserve"> partit</w:t>
      </w:r>
      <w:r w:rsidR="00FB4BA0">
        <w:rPr>
          <w:sz w:val="20"/>
        </w:rPr>
        <w:t xml:space="preserve">ioned into two sets (S1 and S2), wherein </w:t>
      </w:r>
      <w:r w:rsidR="00BA7303" w:rsidRPr="00FB4BA0">
        <w:rPr>
          <w:sz w:val="20"/>
        </w:rPr>
        <w:t>S</w:t>
      </w:r>
      <w:r w:rsidR="00FB4BA0" w:rsidRPr="00FB4BA0">
        <w:rPr>
          <w:sz w:val="20"/>
        </w:rPr>
        <w:t xml:space="preserve">1 is </w:t>
      </w:r>
      <w:r w:rsidR="00BA7303" w:rsidRPr="00FB4BA0">
        <w:rPr>
          <w:sz w:val="20"/>
        </w:rPr>
        <w:t>not reported</w:t>
      </w:r>
      <w:r w:rsidR="00FB4BA0" w:rsidRPr="00FB4BA0">
        <w:rPr>
          <w:sz w:val="20"/>
        </w:rPr>
        <w:t xml:space="preserve"> by the UE</w:t>
      </w:r>
      <w:r w:rsidR="00BA7303" w:rsidRPr="00FB4BA0">
        <w:rPr>
          <w:sz w:val="20"/>
        </w:rPr>
        <w:t xml:space="preserve">, </w:t>
      </w:r>
      <w:r w:rsidR="00FB4BA0" w:rsidRPr="00FB4BA0">
        <w:rPr>
          <w:sz w:val="20"/>
        </w:rPr>
        <w:t xml:space="preserve">and the </w:t>
      </w:r>
      <w:r w:rsidR="00BA7303" w:rsidRPr="00FB4BA0">
        <w:rPr>
          <w:sz w:val="20"/>
        </w:rPr>
        <w:t xml:space="preserve">gNB obtains </w:t>
      </w:r>
      <w:r w:rsidR="00FB4BA0" w:rsidRPr="00FB4BA0">
        <w:rPr>
          <w:sz w:val="20"/>
        </w:rPr>
        <w:t>S1</w:t>
      </w:r>
      <w:r w:rsidR="00BA7303" w:rsidRPr="00FB4BA0">
        <w:rPr>
          <w:sz w:val="20"/>
        </w:rPr>
        <w:t xml:space="preserve"> based on SRS by utilizing DL/UL </w:t>
      </w:r>
      <w:r w:rsidR="00FB4BA0">
        <w:rPr>
          <w:sz w:val="20"/>
        </w:rPr>
        <w:t>reciprocity of angle and delay, and S2 is</w:t>
      </w:r>
      <w:r w:rsidR="00BA7303" w:rsidRPr="008E0D40">
        <w:rPr>
          <w:sz w:val="20"/>
        </w:rPr>
        <w:t xml:space="preserve"> reported</w:t>
      </w:r>
      <w:r w:rsidR="00FB4BA0">
        <w:rPr>
          <w:sz w:val="20"/>
        </w:rPr>
        <w:t xml:space="preserve"> by the UE</w:t>
      </w:r>
      <w:r w:rsidR="00BA7303" w:rsidRPr="008E0D40">
        <w:rPr>
          <w:sz w:val="20"/>
        </w:rPr>
        <w:t>.</w:t>
      </w:r>
      <w:r w:rsidR="00FB4BA0">
        <w:rPr>
          <w:sz w:val="20"/>
        </w:rPr>
        <w:t xml:space="preserve"> There could also be some signalling about S1 to the UE.</w:t>
      </w:r>
    </w:p>
    <w:p w14:paraId="1A75624E" w14:textId="77777777" w:rsidR="00BA7303" w:rsidRPr="00CD688C" w:rsidRDefault="00BA7303" w:rsidP="000D0F93">
      <w:pPr>
        <w:pStyle w:val="0Maintext"/>
        <w:spacing w:after="0" w:afterAutospacing="0" w:line="240" w:lineRule="auto"/>
        <w:ind w:firstLine="0"/>
        <w:rPr>
          <w:b/>
          <w:i/>
        </w:rPr>
      </w:pPr>
    </w:p>
    <w:p w14:paraId="058EFDD6" w14:textId="1C5B49B1" w:rsidR="00A32924" w:rsidRPr="00CD688C" w:rsidRDefault="00071D6E" w:rsidP="000D0F93">
      <w:pPr>
        <w:pStyle w:val="0Maintext"/>
        <w:spacing w:after="0" w:afterAutospacing="0" w:line="240" w:lineRule="auto"/>
        <w:ind w:firstLine="0"/>
        <w:rPr>
          <w:b/>
          <w:i/>
        </w:rPr>
      </w:pPr>
      <w:r w:rsidRPr="00CD688C">
        <w:rPr>
          <w:b/>
          <w:i/>
        </w:rPr>
        <w:t>Proposal</w:t>
      </w:r>
      <w:r w:rsidR="00E90A91">
        <w:rPr>
          <w:b/>
          <w:i/>
        </w:rPr>
        <w:t xml:space="preserve"> </w:t>
      </w:r>
      <w:r w:rsidR="000D0F93">
        <w:rPr>
          <w:b/>
          <w:i/>
        </w:rPr>
        <w:t>5</w:t>
      </w:r>
      <w:r w:rsidRPr="00CD688C">
        <w:rPr>
          <w:b/>
          <w:i/>
        </w:rPr>
        <w:t>:</w:t>
      </w:r>
      <w:r w:rsidR="00A32924" w:rsidRPr="00CD688C">
        <w:rPr>
          <w:b/>
          <w:i/>
        </w:rPr>
        <w:t xml:space="preserve"> </w:t>
      </w:r>
      <w:r w:rsidR="0005246C">
        <w:rPr>
          <w:i/>
        </w:rPr>
        <w:t xml:space="preserve">for </w:t>
      </w:r>
      <w:r w:rsidR="007B7341">
        <w:rPr>
          <w:i/>
        </w:rPr>
        <w:t xml:space="preserve">performance </w:t>
      </w:r>
      <w:r w:rsidR="0005246C">
        <w:rPr>
          <w:i/>
        </w:rPr>
        <w:t>evaluation</w:t>
      </w:r>
      <w:r w:rsidR="007B7341">
        <w:rPr>
          <w:i/>
        </w:rPr>
        <w:t>,</w:t>
      </w:r>
    </w:p>
    <w:p w14:paraId="09B4F6F9" w14:textId="5A96B42A" w:rsidR="00071D6E" w:rsidRPr="00CD688C" w:rsidRDefault="007B7341" w:rsidP="0044331D">
      <w:pPr>
        <w:pStyle w:val="0Maintext"/>
        <w:numPr>
          <w:ilvl w:val="0"/>
          <w:numId w:val="38"/>
        </w:numPr>
        <w:spacing w:after="0" w:afterAutospacing="0" w:line="240" w:lineRule="auto"/>
        <w:rPr>
          <w:i/>
        </w:rPr>
      </w:pPr>
      <w:r>
        <w:rPr>
          <w:i/>
        </w:rPr>
        <w:t xml:space="preserve">refine the two </w:t>
      </w:r>
      <w:r w:rsidR="00D10259" w:rsidRPr="00D10259">
        <w:rPr>
          <w:i/>
        </w:rPr>
        <w:t>codebook structure</w:t>
      </w:r>
      <w:r>
        <w:rPr>
          <w:i/>
        </w:rPr>
        <w:t xml:space="preserve"> alternatives</w:t>
      </w:r>
      <w:r w:rsidR="00A32924" w:rsidRPr="00CD688C">
        <w:rPr>
          <w:i/>
        </w:rPr>
        <w:t xml:space="preserve">: </w:t>
      </w:r>
    </w:p>
    <w:p w14:paraId="33886542" w14:textId="77777777" w:rsidR="00411667" w:rsidRDefault="00D10259" w:rsidP="0044331D">
      <w:pPr>
        <w:pStyle w:val="0Maintext"/>
        <w:numPr>
          <w:ilvl w:val="1"/>
          <w:numId w:val="38"/>
        </w:numPr>
        <w:spacing w:after="0" w:afterAutospacing="0" w:line="240" w:lineRule="auto"/>
        <w:rPr>
          <w:i/>
        </w:rPr>
      </w:pPr>
      <w:r>
        <w:rPr>
          <w:i/>
        </w:rPr>
        <w:t>Alt1</w:t>
      </w:r>
      <w:r w:rsidR="007B7341">
        <w:rPr>
          <w:i/>
        </w:rPr>
        <w:t>:</w:t>
      </w:r>
    </w:p>
    <w:p w14:paraId="0D6306F4" w14:textId="0DD76497" w:rsidR="00A32924" w:rsidRPr="00411667" w:rsidRDefault="0091586A" w:rsidP="0044331D">
      <w:pPr>
        <w:pStyle w:val="0Maintext"/>
        <w:numPr>
          <w:ilvl w:val="2"/>
          <w:numId w:val="38"/>
        </w:numPr>
        <w:spacing w:after="0" w:afterAutospacing="0" w:line="240" w:lineRule="auto"/>
        <w:rPr>
          <w:i/>
        </w:rPr>
      </w:pP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CSIRS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FD</m:t>
            </m:r>
          </m:sub>
        </m:sSub>
      </m:oMath>
      <w:r w:rsidR="00411667">
        <w:rPr>
          <w:i/>
          <w:lang w:val="en-US"/>
        </w:rPr>
        <w:t xml:space="preserve"> CSI-RS ports, where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SD</m:t>
            </m:r>
          </m:sub>
        </m:sSub>
      </m:oMath>
      <w:r w:rsidR="00411667" w:rsidRPr="00411667">
        <w:rPr>
          <w:i/>
          <w:lang w:val="en-US"/>
        </w:rPr>
        <w:t xml:space="preserve"> beam-forming vectors</w:t>
      </w:r>
      <w:r w:rsidR="00411667">
        <w:rPr>
          <w:i/>
          <w:lang w:val="en-US"/>
        </w:rPr>
        <w:t xml:space="preserve">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i</m:t>
            </m:r>
          </m:sub>
        </m:sSub>
        <m:r>
          <w:rPr>
            <w:rFonts w:ascii="Cambria Math" w:hAnsi="Cambria Math"/>
            <w:lang w:val="en-US"/>
          </w:rPr>
          <m:t>}</m:t>
        </m:r>
      </m:oMath>
      <w:r w:rsidR="00411667" w:rsidRPr="00411667">
        <w:rPr>
          <w:i/>
          <w:lang w:val="en-US"/>
        </w:rPr>
        <w:t xml:space="preserve"> in SD and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FD</m:t>
            </m:r>
          </m:sub>
        </m:sSub>
      </m:oMath>
      <w:r w:rsidR="00411667" w:rsidRPr="00411667">
        <w:rPr>
          <w:i/>
          <w:lang w:val="en-US"/>
        </w:rPr>
        <w:t xml:space="preserve"> beam-forming vectors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k</m:t>
            </m:r>
          </m:sub>
        </m:sSub>
        <m:r>
          <w:rPr>
            <w:rFonts w:ascii="Cambria Math" w:hAnsi="Cambria Math"/>
            <w:lang w:val="en-US"/>
          </w:rPr>
          <m:t>}</m:t>
        </m:r>
      </m:oMath>
      <w:r w:rsidR="00411667">
        <w:rPr>
          <w:i/>
          <w:lang w:val="en-US"/>
        </w:rPr>
        <w:t xml:space="preserve"> </w:t>
      </w:r>
      <w:r w:rsidR="00411667" w:rsidRPr="00411667">
        <w:rPr>
          <w:i/>
          <w:lang w:val="en-US"/>
        </w:rPr>
        <w:t>in FD</w:t>
      </w:r>
    </w:p>
    <w:p w14:paraId="357F964F" w14:textId="77777777" w:rsidR="00411667" w:rsidRPr="00411667" w:rsidRDefault="00411667" w:rsidP="0044331D">
      <w:pPr>
        <w:pStyle w:val="0Maintext"/>
        <w:numPr>
          <w:ilvl w:val="2"/>
          <w:numId w:val="38"/>
        </w:numPr>
        <w:spacing w:after="0" w:afterAutospacing="0" w:line="240" w:lineRule="auto"/>
        <w:rPr>
          <w:i/>
        </w:rPr>
      </w:pPr>
      <w:r>
        <w:rPr>
          <w:i/>
          <w:lang w:val="en-US"/>
        </w:rPr>
        <w:t>Codebook components:</w:t>
      </w:r>
      <w:r w:rsidRPr="00411667">
        <w:rPr>
          <w:i/>
          <w:lang w:val="en-US"/>
        </w:rPr>
        <w:t xml:space="preserve"> </w:t>
      </w:r>
    </w:p>
    <w:p w14:paraId="637D044D" w14:textId="7576A214" w:rsidR="00411667" w:rsidRPr="00411667" w:rsidRDefault="00411667" w:rsidP="0044331D">
      <w:pPr>
        <w:pStyle w:val="0Maintext"/>
        <w:numPr>
          <w:ilvl w:val="3"/>
          <w:numId w:val="38"/>
        </w:numPr>
        <w:spacing w:after="0" w:afterAutospacing="0" w:line="240" w:lineRule="auto"/>
        <w:rPr>
          <w:i/>
        </w:rPr>
      </w:pPr>
      <w:r>
        <w:rPr>
          <w:i/>
          <w:lang w:val="en-US"/>
        </w:rPr>
        <w:t xml:space="preserve">Selection of </w:t>
      </w:r>
      <m:oMath>
        <m:r>
          <w:rPr>
            <w:rFonts w:ascii="Cambria Math" w:hAnsi="Cambria Math"/>
            <w:lang w:val="en-US"/>
          </w:rPr>
          <m:t>2L </m:t>
        </m:r>
      </m:oMath>
      <w:r w:rsidRPr="00411667">
        <w:rPr>
          <w:i/>
          <w:lang w:val="en-US"/>
        </w:rPr>
        <w:t xml:space="preserve">out of </w:t>
      </w:r>
      <m:oMath>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SD</m:t>
            </m:r>
          </m:sub>
        </m:sSub>
      </m:oMath>
      <w:r w:rsidRPr="00411667">
        <w:rPr>
          <w:i/>
          <w:lang w:val="en-US"/>
        </w:rPr>
        <w:t xml:space="preserve"> SD ports and </w:t>
      </w:r>
      <m:oMath>
        <m:r>
          <w:rPr>
            <w:rFonts w:ascii="Cambria Math" w:hAnsi="Cambria Math"/>
            <w:lang w:val="en-US"/>
          </w:rPr>
          <m:t>M</m:t>
        </m:r>
      </m:oMath>
      <w:r w:rsidRPr="00411667">
        <w:rPr>
          <w:i/>
          <w:lang w:val="en-US"/>
        </w:rPr>
        <w:t xml:space="preserve"> out of </w:t>
      </w:r>
      <m:oMath>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FD</m:t>
            </m:r>
          </m:sub>
        </m:sSub>
      </m:oMath>
      <w:r w:rsidRPr="00411667">
        <w:rPr>
          <w:i/>
          <w:lang w:val="en-US"/>
        </w:rPr>
        <w:t xml:space="preserve"> FD ports</w:t>
      </w:r>
    </w:p>
    <w:p w14:paraId="17FCF620" w14:textId="220EA86A" w:rsidR="00411667" w:rsidRPr="00411667" w:rsidRDefault="0091586A" w:rsidP="0044331D">
      <w:pPr>
        <w:pStyle w:val="0Maintext"/>
        <w:numPr>
          <w:ilvl w:val="3"/>
          <w:numId w:val="38"/>
        </w:numPr>
        <w:spacing w:after="0" w:afterAutospacing="0" w:line="240" w:lineRule="auto"/>
        <w:rPr>
          <w:i/>
        </w:rPr>
      </w:pPr>
      <m:oMath>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&lt;2LM</m:t>
        </m:r>
      </m:oMath>
      <w:r w:rsidR="00411667">
        <w:rPr>
          <w:i/>
          <w:lang w:val="en-US"/>
        </w:rPr>
        <w:t xml:space="preserve"> NZ coefficients</w:t>
      </w:r>
    </w:p>
    <w:p w14:paraId="4F0E0156" w14:textId="7C443CDC" w:rsidR="00411667" w:rsidRPr="00411667" w:rsidRDefault="00411667" w:rsidP="0044331D">
      <w:pPr>
        <w:pStyle w:val="0Maintext"/>
        <w:numPr>
          <w:ilvl w:val="3"/>
          <w:numId w:val="38"/>
        </w:numPr>
        <w:spacing w:after="0" w:afterAutospacing="0" w:line="240" w:lineRule="auto"/>
        <w:rPr>
          <w:i/>
        </w:rPr>
      </w:pPr>
      <w:r>
        <w:rPr>
          <w:i/>
          <w:lang w:val="en-US"/>
        </w:rPr>
        <w:t>Amplitude/phase of the selected NZ coefficients</w:t>
      </w:r>
    </w:p>
    <w:p w14:paraId="5A8DCFB8" w14:textId="6334CBE7" w:rsidR="00D10259" w:rsidRDefault="00D10259" w:rsidP="0044331D">
      <w:pPr>
        <w:pStyle w:val="0Maintext"/>
        <w:numPr>
          <w:ilvl w:val="1"/>
          <w:numId w:val="38"/>
        </w:numPr>
        <w:spacing w:after="0" w:afterAutospacing="0" w:line="240" w:lineRule="auto"/>
        <w:rPr>
          <w:i/>
        </w:rPr>
      </w:pPr>
      <w:r>
        <w:rPr>
          <w:i/>
        </w:rPr>
        <w:t>Alt2</w:t>
      </w:r>
      <w:r w:rsidR="007B7341">
        <w:rPr>
          <w:i/>
        </w:rPr>
        <w:t>:</w:t>
      </w:r>
      <w:r>
        <w:rPr>
          <w:i/>
        </w:rPr>
        <w:t xml:space="preserve"> </w:t>
      </w:r>
    </w:p>
    <w:p w14:paraId="7B7F59D2" w14:textId="01E20048" w:rsidR="00411667" w:rsidRDefault="00411667" w:rsidP="0044331D">
      <w:pPr>
        <w:pStyle w:val="0Maintext"/>
        <w:numPr>
          <w:ilvl w:val="2"/>
          <w:numId w:val="38"/>
        </w:numPr>
        <w:spacing w:after="0" w:afterAutospacing="0" w:line="240" w:lineRule="auto"/>
        <w:rPr>
          <w:i/>
        </w:rPr>
      </w:pPr>
      <m:oMath>
        <m:r>
          <w:rPr>
            <w:rFonts w:ascii="Cambria Math" w:hAnsi="Cambria Math"/>
          </w:rPr>
          <m:t>P</m:t>
        </m:r>
      </m:oMath>
      <w:r>
        <w:rPr>
          <w:i/>
        </w:rPr>
        <w:t xml:space="preserve"> CSI-RS ports, each associated with a pair of SD-FD beam-forming vectors </w:t>
      </w:r>
      <m:oMath>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e>
        </m:d>
      </m:oMath>
    </w:p>
    <w:p w14:paraId="215CA319" w14:textId="22293A5E" w:rsidR="00411667" w:rsidRDefault="00411667" w:rsidP="0044331D">
      <w:pPr>
        <w:pStyle w:val="0Maintext"/>
        <w:numPr>
          <w:ilvl w:val="2"/>
          <w:numId w:val="38"/>
        </w:numPr>
        <w:spacing w:after="0" w:afterAutospacing="0" w:line="240" w:lineRule="auto"/>
        <w:rPr>
          <w:i/>
        </w:rPr>
      </w:pPr>
      <w:r>
        <w:rPr>
          <w:i/>
        </w:rPr>
        <w:t>Codebook components:</w:t>
      </w:r>
    </w:p>
    <w:p w14:paraId="22B0FA6D" w14:textId="2383F041" w:rsidR="00411667" w:rsidRDefault="00411667" w:rsidP="0044331D">
      <w:pPr>
        <w:pStyle w:val="0Maintext"/>
        <w:numPr>
          <w:ilvl w:val="3"/>
          <w:numId w:val="38"/>
        </w:numPr>
        <w:spacing w:after="0" w:afterAutospacing="0" w:line="240" w:lineRule="auto"/>
        <w:rPr>
          <w:i/>
        </w:rPr>
      </w:pPr>
      <w:r>
        <w:rPr>
          <w:i/>
        </w:rPr>
        <w:t xml:space="preserve">Selection of </w:t>
      </w:r>
      <m:oMath>
        <m:r>
          <w:rPr>
            <w:rFonts w:ascii="Cambria Math" w:hAnsi="Cambria Math"/>
          </w:rPr>
          <m:t>X</m:t>
        </m:r>
      </m:oMath>
      <w:r>
        <w:rPr>
          <w:i/>
        </w:rPr>
        <w:t xml:space="preserve"> out of </w:t>
      </w:r>
      <m:oMath>
        <m:r>
          <w:rPr>
            <w:rFonts w:ascii="Cambria Math" w:hAnsi="Cambria Math"/>
          </w:rPr>
          <m:t>P</m:t>
        </m:r>
      </m:oMath>
      <w:r>
        <w:rPr>
          <w:i/>
        </w:rPr>
        <w:t xml:space="preserve"> or </w:t>
      </w:r>
      <m:oMath>
        <m:r>
          <w:rPr>
            <w:rFonts w:ascii="Cambria Math" w:hAnsi="Cambria Math"/>
          </w:rPr>
          <m:t>P/2</m:t>
        </m:r>
      </m:oMath>
      <w:r>
        <w:rPr>
          <w:i/>
        </w:rPr>
        <w:t xml:space="preserve"> ports</w:t>
      </w:r>
    </w:p>
    <w:p w14:paraId="17A4B4B9" w14:textId="353DBED8" w:rsidR="00411667" w:rsidRDefault="00411667" w:rsidP="0044331D">
      <w:pPr>
        <w:pStyle w:val="0Maintext"/>
        <w:numPr>
          <w:ilvl w:val="3"/>
          <w:numId w:val="38"/>
        </w:numPr>
        <w:spacing w:after="0" w:afterAutospacing="0" w:line="240" w:lineRule="auto"/>
        <w:rPr>
          <w:i/>
        </w:rPr>
      </w:pPr>
      <w:r>
        <w:rPr>
          <w:i/>
        </w:rPr>
        <w:t xml:space="preserve">Amplitude/phase of the selected </w:t>
      </w:r>
      <m:oMath>
        <m:r>
          <w:rPr>
            <w:rFonts w:ascii="Cambria Math" w:hAnsi="Cambria Math"/>
          </w:rPr>
          <m:t>X</m:t>
        </m:r>
      </m:oMath>
      <w:r>
        <w:rPr>
          <w:i/>
        </w:rPr>
        <w:t xml:space="preserve"> ports</w:t>
      </w:r>
    </w:p>
    <w:p w14:paraId="273497A9" w14:textId="064DA4ED" w:rsidR="00D10259" w:rsidRPr="00D10259" w:rsidRDefault="007B7341" w:rsidP="0044331D">
      <w:pPr>
        <w:pStyle w:val="ListParagraph"/>
        <w:numPr>
          <w:ilvl w:val="0"/>
          <w:numId w:val="38"/>
        </w:numPr>
        <w:ind w:leftChars="0"/>
        <w:jc w:val="both"/>
        <w:rPr>
          <w:i/>
          <w:sz w:val="20"/>
        </w:rPr>
      </w:pPr>
      <w:r>
        <w:rPr>
          <w:i/>
          <w:sz w:val="20"/>
        </w:rPr>
        <w:t xml:space="preserve">study </w:t>
      </w:r>
      <w:r w:rsidR="00D10259" w:rsidRPr="00D10259">
        <w:rPr>
          <w:i/>
          <w:sz w:val="20"/>
        </w:rPr>
        <w:t>indication/reporting mechanism</w:t>
      </w:r>
      <w:r w:rsidR="001956B4">
        <w:rPr>
          <w:i/>
          <w:sz w:val="20"/>
        </w:rPr>
        <w:t xml:space="preserve"> such as</w:t>
      </w:r>
      <w:r w:rsidR="00D10259" w:rsidRPr="00CD688C">
        <w:rPr>
          <w:i/>
          <w:sz w:val="20"/>
        </w:rPr>
        <w:t xml:space="preserve"> </w:t>
      </w:r>
      <w:r w:rsidR="00D10259" w:rsidRPr="00D10259">
        <w:rPr>
          <w:i/>
          <w:sz w:val="20"/>
        </w:rPr>
        <w:t xml:space="preserve">reporting only a subset of </w:t>
      </w:r>
      <w:r w:rsidR="001956B4">
        <w:rPr>
          <w:i/>
          <w:sz w:val="20"/>
        </w:rPr>
        <w:t>PMI components from Rel.16 Type II PS codebook</w:t>
      </w:r>
    </w:p>
    <w:p w14:paraId="5F94B1A5" w14:textId="77777777" w:rsidR="00E20104" w:rsidRDefault="00E20104" w:rsidP="00E20104">
      <w:pPr>
        <w:rPr>
          <w:sz w:val="20"/>
          <w:highlight w:val="yellow"/>
          <w:lang w:val="en-US"/>
        </w:rPr>
      </w:pPr>
    </w:p>
    <w:p w14:paraId="0CEA972E" w14:textId="40D555F0" w:rsidR="00F30A48" w:rsidRDefault="00F30A48" w:rsidP="00F30A48">
      <w:pPr>
        <w:pStyle w:val="Heading2"/>
        <w:numPr>
          <w:ilvl w:val="1"/>
          <w:numId w:val="2"/>
        </w:numPr>
      </w:pPr>
      <w:r>
        <w:t>Simulation results</w:t>
      </w:r>
    </w:p>
    <w:p w14:paraId="630783E5" w14:textId="0672DEDC" w:rsidR="00625E40" w:rsidRPr="00625E40" w:rsidRDefault="0088358B" w:rsidP="00CC5EAA">
      <w:pPr>
        <w:jc w:val="both"/>
        <w:rPr>
          <w:sz w:val="20"/>
        </w:rPr>
      </w:pPr>
      <w:r>
        <w:rPr>
          <w:sz w:val="20"/>
        </w:rPr>
        <w:t>The simulation results comparing the following s</w:t>
      </w:r>
      <w:r w:rsidR="00625E40" w:rsidRPr="00625E40">
        <w:rPr>
          <w:sz w:val="20"/>
        </w:rPr>
        <w:t xml:space="preserve">chemes </w:t>
      </w:r>
      <w:r>
        <w:rPr>
          <w:sz w:val="20"/>
        </w:rPr>
        <w:t>are provided in this subsection.</w:t>
      </w:r>
    </w:p>
    <w:p w14:paraId="325BE64C" w14:textId="7CD601EA" w:rsidR="00625E40" w:rsidRPr="0088358B" w:rsidRDefault="00625E40" w:rsidP="0044331D">
      <w:pPr>
        <w:pStyle w:val="ListParagraph"/>
        <w:numPr>
          <w:ilvl w:val="0"/>
          <w:numId w:val="46"/>
        </w:numPr>
        <w:ind w:leftChars="0"/>
        <w:jc w:val="both"/>
        <w:rPr>
          <w:sz w:val="20"/>
        </w:rPr>
      </w:pPr>
      <w:r w:rsidRPr="0088358B">
        <w:rPr>
          <w:sz w:val="20"/>
        </w:rPr>
        <w:t>Reference</w:t>
      </w:r>
      <w:r w:rsidR="007413F3">
        <w:rPr>
          <w:sz w:val="20"/>
        </w:rPr>
        <w:t xml:space="preserve"> codebook</w:t>
      </w:r>
      <w:r w:rsidRPr="0088358B">
        <w:rPr>
          <w:sz w:val="20"/>
        </w:rPr>
        <w:t xml:space="preserve">: R15 </w:t>
      </w:r>
      <w:r w:rsidR="007413F3">
        <w:rPr>
          <w:sz w:val="20"/>
        </w:rPr>
        <w:t>T1</w:t>
      </w:r>
      <w:r w:rsidRPr="0088358B">
        <w:rPr>
          <w:sz w:val="20"/>
        </w:rPr>
        <w:t>, Config1</w:t>
      </w:r>
    </w:p>
    <w:p w14:paraId="0A9EBFFD" w14:textId="7D50C5F5" w:rsidR="00625E40" w:rsidRPr="0088358B" w:rsidRDefault="00625E40" w:rsidP="0044331D">
      <w:pPr>
        <w:pStyle w:val="ListParagraph"/>
        <w:numPr>
          <w:ilvl w:val="0"/>
          <w:numId w:val="46"/>
        </w:numPr>
        <w:ind w:leftChars="0"/>
        <w:jc w:val="both"/>
        <w:rPr>
          <w:sz w:val="20"/>
        </w:rPr>
      </w:pPr>
      <w:r w:rsidRPr="0088358B">
        <w:rPr>
          <w:sz w:val="20"/>
        </w:rPr>
        <w:t>Baseline</w:t>
      </w:r>
      <w:r w:rsidR="007413F3">
        <w:rPr>
          <w:sz w:val="20"/>
        </w:rPr>
        <w:t xml:space="preserve"> codebooks</w:t>
      </w:r>
      <w:r w:rsidRPr="0088358B">
        <w:rPr>
          <w:sz w:val="20"/>
        </w:rPr>
        <w:t>: R16 reg</w:t>
      </w:r>
      <w:r w:rsidR="007413F3">
        <w:rPr>
          <w:sz w:val="20"/>
        </w:rPr>
        <w:t xml:space="preserve">. T2 </w:t>
      </w:r>
      <w:r w:rsidRPr="0088358B">
        <w:rPr>
          <w:sz w:val="20"/>
        </w:rPr>
        <w:t xml:space="preserve">and </w:t>
      </w:r>
      <w:r w:rsidR="007413F3">
        <w:rPr>
          <w:sz w:val="20"/>
        </w:rPr>
        <w:t>Rel. 16 PS T2</w:t>
      </w:r>
    </w:p>
    <w:p w14:paraId="0738003D" w14:textId="77777777" w:rsidR="00625E40" w:rsidRPr="0088358B" w:rsidRDefault="00625E40" w:rsidP="0044331D">
      <w:pPr>
        <w:pStyle w:val="ListParagraph"/>
        <w:numPr>
          <w:ilvl w:val="0"/>
          <w:numId w:val="46"/>
        </w:numPr>
        <w:ind w:leftChars="0"/>
        <w:jc w:val="both"/>
        <w:rPr>
          <w:sz w:val="20"/>
        </w:rPr>
      </w:pPr>
      <w:r w:rsidRPr="0088358B">
        <w:rPr>
          <w:sz w:val="20"/>
        </w:rPr>
        <w:t xml:space="preserve">R17 enhancements </w:t>
      </w:r>
    </w:p>
    <w:p w14:paraId="0A6DE7E6" w14:textId="6D0778FA" w:rsidR="00625E40" w:rsidRPr="0088358B" w:rsidRDefault="005D3481" w:rsidP="0044331D">
      <w:pPr>
        <w:pStyle w:val="ListParagraph"/>
        <w:numPr>
          <w:ilvl w:val="1"/>
          <w:numId w:val="46"/>
        </w:numPr>
        <w:ind w:leftChars="0"/>
        <w:jc w:val="both"/>
        <w:rPr>
          <w:sz w:val="20"/>
        </w:rPr>
      </w:pPr>
      <w:r>
        <w:rPr>
          <w:sz w:val="20"/>
        </w:rPr>
        <w:t>Alt</w:t>
      </w:r>
      <w:r w:rsidR="00625E40" w:rsidRPr="0088358B">
        <w:rPr>
          <w:sz w:val="20"/>
        </w:rPr>
        <w:t>1</w:t>
      </w:r>
      <w:r>
        <w:rPr>
          <w:sz w:val="20"/>
        </w:rPr>
        <w:t xml:space="preserve"> (R16 CB based)</w:t>
      </w:r>
      <w:r w:rsidR="00625E40" w:rsidRPr="0088358B">
        <w:rPr>
          <w:sz w:val="20"/>
        </w:rPr>
        <w:t xml:space="preserve"> </w:t>
      </w:r>
      <w:r>
        <w:rPr>
          <w:sz w:val="20"/>
        </w:rPr>
        <w:t xml:space="preserve">as described </w:t>
      </w:r>
      <w:r w:rsidR="00625E40" w:rsidRPr="0088358B">
        <w:rPr>
          <w:sz w:val="20"/>
        </w:rPr>
        <w:t xml:space="preserve">in </w:t>
      </w:r>
      <w:r>
        <w:rPr>
          <w:sz w:val="20"/>
        </w:rPr>
        <w:t>subsection 3.2</w:t>
      </w:r>
    </w:p>
    <w:p w14:paraId="35661DD3" w14:textId="50C89614" w:rsidR="00625E40" w:rsidRPr="0088358B" w:rsidRDefault="00625E40" w:rsidP="0044331D">
      <w:pPr>
        <w:pStyle w:val="ListParagraph"/>
        <w:numPr>
          <w:ilvl w:val="1"/>
          <w:numId w:val="46"/>
        </w:numPr>
        <w:ind w:leftChars="0"/>
        <w:jc w:val="both"/>
        <w:rPr>
          <w:sz w:val="20"/>
        </w:rPr>
      </w:pPr>
      <w:r w:rsidRPr="0088358B">
        <w:rPr>
          <w:sz w:val="20"/>
        </w:rPr>
        <w:t>Alt2</w:t>
      </w:r>
      <w:r w:rsidR="005D3481">
        <w:rPr>
          <w:sz w:val="20"/>
        </w:rPr>
        <w:t xml:space="preserve"> (</w:t>
      </w:r>
      <w:r w:rsidR="005D3481" w:rsidRPr="0088358B">
        <w:rPr>
          <w:sz w:val="20"/>
        </w:rPr>
        <w:t>R15 based</w:t>
      </w:r>
      <w:r w:rsidR="005D3481">
        <w:rPr>
          <w:sz w:val="20"/>
        </w:rPr>
        <w:t>) as described in subsection 3.2</w:t>
      </w:r>
    </w:p>
    <w:p w14:paraId="2992F521" w14:textId="75CB54B2" w:rsidR="00625E40" w:rsidRPr="005D3481" w:rsidRDefault="003D2909" w:rsidP="0044331D">
      <w:pPr>
        <w:pStyle w:val="ListParagraph"/>
        <w:numPr>
          <w:ilvl w:val="1"/>
          <w:numId w:val="46"/>
        </w:numPr>
        <w:ind w:leftChars="0"/>
        <w:jc w:val="both"/>
        <w:rPr>
          <w:sz w:val="20"/>
        </w:rPr>
      </w:pPr>
      <w:r w:rsidRPr="003D2909">
        <w:rPr>
          <w:i/>
          <w:sz w:val="20"/>
        </w:rPr>
        <w:t>p</w:t>
      </w:r>
      <w:r w:rsidR="00625E40" w:rsidRPr="003D2909">
        <w:rPr>
          <w:i/>
          <w:sz w:val="20"/>
        </w:rPr>
        <w:t>aramCombination</w:t>
      </w:r>
      <w:r w:rsidR="00625E40" w:rsidRPr="0088358B">
        <w:rPr>
          <w:sz w:val="20"/>
        </w:rPr>
        <w:t xml:space="preserve"> = 1-8 (same as Rel. </w:t>
      </w:r>
      <w:r w:rsidR="00625E40" w:rsidRPr="005D3481">
        <w:rPr>
          <w:sz w:val="20"/>
        </w:rPr>
        <w:t>16)</w:t>
      </w:r>
      <w:r w:rsidR="005D3481" w:rsidRPr="005D3481">
        <w:rPr>
          <w:sz w:val="20"/>
        </w:rPr>
        <w:t xml:space="preserve">, shown in </w:t>
      </w:r>
      <w:r w:rsidR="005D3481" w:rsidRPr="005D3481">
        <w:rPr>
          <w:sz w:val="20"/>
        </w:rPr>
        <w:fldChar w:fldCharType="begin"/>
      </w:r>
      <w:r w:rsidR="005D3481" w:rsidRPr="005D3481">
        <w:rPr>
          <w:sz w:val="20"/>
        </w:rPr>
        <w:instrText xml:space="preserve"> REF _Ref54206875 \h  \* MERGEFORMAT </w:instrText>
      </w:r>
      <w:r w:rsidR="005D3481" w:rsidRPr="005D3481">
        <w:rPr>
          <w:sz w:val="20"/>
        </w:rPr>
      </w:r>
      <w:r w:rsidR="005D3481" w:rsidRPr="005D3481">
        <w:rPr>
          <w:sz w:val="20"/>
        </w:rPr>
        <w:fldChar w:fldCharType="separate"/>
      </w:r>
      <w:r w:rsidR="005D3481" w:rsidRPr="005D3481">
        <w:rPr>
          <w:sz w:val="20"/>
        </w:rPr>
        <w:t xml:space="preserve">Table </w:t>
      </w:r>
      <w:r w:rsidR="005D3481" w:rsidRPr="005D3481">
        <w:rPr>
          <w:noProof/>
          <w:sz w:val="20"/>
        </w:rPr>
        <w:t>1</w:t>
      </w:r>
      <w:r w:rsidR="005D3481" w:rsidRPr="005D3481">
        <w:rPr>
          <w:sz w:val="20"/>
        </w:rPr>
        <w:fldChar w:fldCharType="end"/>
      </w:r>
    </w:p>
    <w:p w14:paraId="05D2C5CA" w14:textId="262D9C80" w:rsidR="00625E40" w:rsidRPr="005D3481" w:rsidRDefault="003D2909" w:rsidP="0044331D">
      <w:pPr>
        <w:pStyle w:val="ListParagraph"/>
        <w:numPr>
          <w:ilvl w:val="1"/>
          <w:numId w:val="46"/>
        </w:numPr>
        <w:ind w:leftChars="0"/>
        <w:jc w:val="both"/>
        <w:rPr>
          <w:sz w:val="20"/>
        </w:rPr>
      </w:pPr>
      <w:r w:rsidRPr="003D2909">
        <w:rPr>
          <w:i/>
          <w:sz w:val="20"/>
        </w:rPr>
        <w:t>param</w:t>
      </w:r>
      <w:r w:rsidR="00625E40" w:rsidRPr="003D2909">
        <w:rPr>
          <w:i/>
          <w:sz w:val="20"/>
        </w:rPr>
        <w:t>Combination</w:t>
      </w:r>
      <w:r w:rsidR="00625E40" w:rsidRPr="005D3481">
        <w:rPr>
          <w:sz w:val="20"/>
        </w:rPr>
        <w:t xml:space="preserve"> = 9-14</w:t>
      </w:r>
      <w:r w:rsidR="005D3481" w:rsidRPr="005D3481">
        <w:rPr>
          <w:sz w:val="20"/>
        </w:rPr>
        <w:t xml:space="preserve">, shown in </w:t>
      </w:r>
      <w:r w:rsidR="005D3481" w:rsidRPr="005D3481">
        <w:rPr>
          <w:sz w:val="20"/>
        </w:rPr>
        <w:fldChar w:fldCharType="begin"/>
      </w:r>
      <w:r w:rsidR="005D3481" w:rsidRPr="005D3481">
        <w:rPr>
          <w:sz w:val="20"/>
        </w:rPr>
        <w:instrText xml:space="preserve"> REF _Ref54206866 \h  \* MERGEFORMAT </w:instrText>
      </w:r>
      <w:r w:rsidR="005D3481" w:rsidRPr="005D3481">
        <w:rPr>
          <w:sz w:val="20"/>
        </w:rPr>
      </w:r>
      <w:r w:rsidR="005D3481" w:rsidRPr="005D3481">
        <w:rPr>
          <w:sz w:val="20"/>
        </w:rPr>
        <w:fldChar w:fldCharType="separate"/>
      </w:r>
      <w:r w:rsidR="005D3481" w:rsidRPr="005D3481">
        <w:rPr>
          <w:sz w:val="20"/>
        </w:rPr>
        <w:t xml:space="preserve">Table </w:t>
      </w:r>
      <w:r w:rsidR="005D3481" w:rsidRPr="005D3481">
        <w:rPr>
          <w:noProof/>
          <w:sz w:val="20"/>
        </w:rPr>
        <w:t>2</w:t>
      </w:r>
      <w:r w:rsidR="005D3481" w:rsidRPr="005D3481">
        <w:rPr>
          <w:sz w:val="20"/>
        </w:rPr>
        <w:fldChar w:fldCharType="end"/>
      </w:r>
    </w:p>
    <w:p w14:paraId="337A3575" w14:textId="77777777" w:rsidR="00A90629" w:rsidRDefault="00A90629" w:rsidP="00625E40">
      <w:pPr>
        <w:rPr>
          <w:sz w:val="20"/>
        </w:rPr>
      </w:pPr>
    </w:p>
    <w:p w14:paraId="5BEAC17F" w14:textId="62E30135" w:rsidR="00D230C9" w:rsidRPr="00D230C9" w:rsidRDefault="00D230C9" w:rsidP="00D230C9">
      <w:pPr>
        <w:pStyle w:val="Caption"/>
        <w:keepNext/>
        <w:jc w:val="center"/>
        <w:rPr>
          <w:b w:val="0"/>
          <w:sz w:val="20"/>
        </w:rPr>
      </w:pPr>
      <w:bookmarkStart w:id="5" w:name="_Ref54206875"/>
      <w:r w:rsidRPr="00D230C9">
        <w:rPr>
          <w:b w:val="0"/>
          <w:sz w:val="20"/>
        </w:rPr>
        <w:t xml:space="preserve">Table </w:t>
      </w:r>
      <w:r w:rsidRPr="00D230C9">
        <w:rPr>
          <w:b w:val="0"/>
          <w:sz w:val="20"/>
        </w:rPr>
        <w:fldChar w:fldCharType="begin"/>
      </w:r>
      <w:r w:rsidRPr="00D230C9">
        <w:rPr>
          <w:b w:val="0"/>
          <w:sz w:val="20"/>
        </w:rPr>
        <w:instrText xml:space="preserve"> SEQ Table \* ARABIC </w:instrText>
      </w:r>
      <w:r w:rsidRPr="00D230C9">
        <w:rPr>
          <w:b w:val="0"/>
          <w:sz w:val="20"/>
        </w:rPr>
        <w:fldChar w:fldCharType="separate"/>
      </w:r>
      <w:r w:rsidR="00D172F3">
        <w:rPr>
          <w:b w:val="0"/>
          <w:noProof/>
          <w:sz w:val="20"/>
        </w:rPr>
        <w:t>1</w:t>
      </w:r>
      <w:r w:rsidRPr="00D230C9">
        <w:rPr>
          <w:b w:val="0"/>
          <w:sz w:val="20"/>
        </w:rPr>
        <w:fldChar w:fldCharType="end"/>
      </w:r>
      <w:bookmarkEnd w:id="5"/>
    </w:p>
    <w:tbl>
      <w:tblPr>
        <w:tblStyle w:val="TableClassic1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316"/>
        <w:gridCol w:w="935"/>
        <w:gridCol w:w="935"/>
        <w:gridCol w:w="351"/>
      </w:tblGrid>
      <w:tr w:rsidR="00CA2236" w:rsidRPr="00692F2F" w14:paraId="7D34CF74" w14:textId="77777777" w:rsidTr="00692F2F">
        <w:trPr>
          <w:cnfStyle w:val="100000000000" w:firstRow="1" w:lastRow="0" w:firstColumn="0" w:lastColumn="0" w:oddVBand="0" w:evenVBand="0" w:oddHBand="0" w:evenHBand="0" w:firstRowFirstColumn="0" w:firstRowLastColumn="0" w:lastRowFirstColumn="0" w:lastRowLastColumn="0"/>
          <w:trHeight w:val="349"/>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bottom w:val="none" w:sz="0" w:space="0" w:color="auto"/>
              <w:right w:val="none" w:sz="0" w:space="0" w:color="auto"/>
            </w:tcBorders>
            <w:vAlign w:val="center"/>
            <w:hideMark/>
          </w:tcPr>
          <w:p w14:paraId="349D60B1" w14:textId="6F9C6720" w:rsidR="00625E40" w:rsidRPr="00625E40" w:rsidRDefault="00D77EB0" w:rsidP="00692F2F">
            <w:pPr>
              <w:spacing w:after="0"/>
              <w:jc w:val="center"/>
              <w:rPr>
                <w:rFonts w:ascii="Times New Roman" w:eastAsia="Times New Roman" w:hAnsi="Times New Roman"/>
                <w:sz w:val="36"/>
                <w:szCs w:val="36"/>
                <w:lang w:val="en-US"/>
              </w:rPr>
            </w:pPr>
            <w:r>
              <w:rPr>
                <w:rFonts w:ascii="Times New Roman" w:eastAsia="Gulim" w:hAnsi="Times New Roman"/>
                <w:bCs/>
                <w:kern w:val="24"/>
                <w:sz w:val="18"/>
                <w:szCs w:val="18"/>
                <w:lang w:val="en-US"/>
              </w:rPr>
              <w:t>paramCombination</w:t>
            </w:r>
          </w:p>
        </w:tc>
        <w:tc>
          <w:tcPr>
            <w:tcW w:w="0" w:type="auto"/>
            <w:vMerge w:val="restart"/>
            <w:tcBorders>
              <w:bottom w:val="none" w:sz="0" w:space="0" w:color="auto"/>
            </w:tcBorders>
            <w:vAlign w:val="center"/>
            <w:hideMark/>
          </w:tcPr>
          <w:p w14:paraId="1493356E" w14:textId="43BC3AB5" w:rsidR="00625E40" w:rsidRPr="00625E40" w:rsidRDefault="00692F2F" w:rsidP="00692F2F">
            <w:pPr>
              <w:spacing w:after="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m:oMathPara>
              <m:oMathParaPr>
                <m:jc m:val="centerGroup"/>
              </m:oMathParaPr>
              <m:oMath>
                <m:r>
                  <w:rPr>
                    <w:rFonts w:ascii="Cambria Math" w:eastAsia="Gulim" w:hAnsi="Cambria Math"/>
                    <w:kern w:val="24"/>
                    <w:sz w:val="18"/>
                    <w:szCs w:val="18"/>
                    <w:lang w:val="fr-FR"/>
                  </w:rPr>
                  <m:t>L</m:t>
                </m:r>
              </m:oMath>
            </m:oMathPara>
          </w:p>
        </w:tc>
        <w:tc>
          <w:tcPr>
            <w:tcW w:w="0" w:type="auto"/>
            <w:gridSpan w:val="2"/>
            <w:tcBorders>
              <w:bottom w:val="none" w:sz="0" w:space="0" w:color="auto"/>
            </w:tcBorders>
            <w:vAlign w:val="center"/>
            <w:hideMark/>
          </w:tcPr>
          <w:p w14:paraId="6E75693E" w14:textId="1982835C" w:rsidR="00625E40" w:rsidRPr="00625E40" w:rsidRDefault="0091586A" w:rsidP="00692F2F">
            <w:pPr>
              <w:spacing w:after="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m:oMathPara>
              <m:oMathParaPr>
                <m:jc m:val="centerGroup"/>
              </m:oMathParaPr>
              <m:oMath>
                <m:sSub>
                  <m:sSubPr>
                    <m:ctrlPr>
                      <w:rPr>
                        <w:rFonts w:ascii="Cambria Math" w:eastAsia="Gulim" w:hAnsi="Cambria Math"/>
                        <w:bCs/>
                        <w:kern w:val="24"/>
                        <w:sz w:val="18"/>
                        <w:szCs w:val="18"/>
                        <w:lang w:val="en-US"/>
                      </w:rPr>
                    </m:ctrlPr>
                  </m:sSubPr>
                  <m:e>
                    <m:r>
                      <w:rPr>
                        <w:rFonts w:ascii="Cambria Math" w:eastAsia="Gulim" w:hAnsi="Cambria Math"/>
                        <w:kern w:val="24"/>
                        <w:sz w:val="18"/>
                        <w:szCs w:val="18"/>
                        <w:lang w:val="fr-FR"/>
                      </w:rPr>
                      <m:t>p</m:t>
                    </m:r>
                  </m:e>
                  <m:sub>
                    <m:r>
                      <w:rPr>
                        <w:rFonts w:ascii="Cambria Math" w:eastAsia="Gulim" w:hAnsi="Cambria Math"/>
                        <w:kern w:val="24"/>
                        <w:sz w:val="18"/>
                        <w:szCs w:val="18"/>
                        <w:lang w:val="fr-FR"/>
                      </w:rPr>
                      <m:t>υ</m:t>
                    </m:r>
                  </m:sub>
                </m:sSub>
              </m:oMath>
            </m:oMathPara>
          </w:p>
        </w:tc>
        <w:tc>
          <w:tcPr>
            <w:tcW w:w="0" w:type="auto"/>
            <w:vMerge w:val="restart"/>
            <w:tcBorders>
              <w:bottom w:val="none" w:sz="0" w:space="0" w:color="auto"/>
            </w:tcBorders>
            <w:vAlign w:val="center"/>
            <w:hideMark/>
          </w:tcPr>
          <w:p w14:paraId="295356C7" w14:textId="03A5165E" w:rsidR="00625E40" w:rsidRPr="00625E40" w:rsidRDefault="00692F2F" w:rsidP="00692F2F">
            <w:pPr>
              <w:spacing w:after="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m:oMathPara>
              <m:oMathParaPr>
                <m:jc m:val="centerGroup"/>
              </m:oMathParaPr>
              <m:oMath>
                <m:r>
                  <w:rPr>
                    <w:rFonts w:ascii="Cambria Math" w:eastAsia="Gulim" w:hAnsi="Cambria Math"/>
                    <w:kern w:val="24"/>
                    <w:sz w:val="18"/>
                    <w:szCs w:val="18"/>
                    <w:lang w:val="fr-FR"/>
                  </w:rPr>
                  <m:t>β</m:t>
                </m:r>
              </m:oMath>
            </m:oMathPara>
          </w:p>
        </w:tc>
      </w:tr>
      <w:tr w:rsidR="00CA2236" w:rsidRPr="00692F2F" w14:paraId="07964D86" w14:textId="77777777" w:rsidTr="00692F2F">
        <w:trPr>
          <w:trHeight w:val="185"/>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one" w:sz="0" w:space="0" w:color="auto"/>
            </w:tcBorders>
            <w:vAlign w:val="center"/>
            <w:hideMark/>
          </w:tcPr>
          <w:p w14:paraId="6E079A10" w14:textId="77777777" w:rsidR="00625E40" w:rsidRPr="00625E40" w:rsidRDefault="00625E40" w:rsidP="00692F2F">
            <w:pPr>
              <w:spacing w:after="0"/>
              <w:rPr>
                <w:rFonts w:ascii="Times New Roman" w:eastAsia="Times New Roman" w:hAnsi="Times New Roman"/>
                <w:sz w:val="36"/>
                <w:szCs w:val="36"/>
                <w:lang w:val="en-US"/>
              </w:rPr>
            </w:pPr>
          </w:p>
        </w:tc>
        <w:tc>
          <w:tcPr>
            <w:tcW w:w="0" w:type="auto"/>
            <w:vMerge/>
            <w:vAlign w:val="center"/>
            <w:hideMark/>
          </w:tcPr>
          <w:p w14:paraId="34AE3AA5" w14:textId="77777777" w:rsidR="00625E40" w:rsidRPr="00625E40" w:rsidRDefault="00625E40" w:rsidP="00692F2F">
            <w:pPr>
              <w:spacing w:after="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p>
        </w:tc>
        <w:tc>
          <w:tcPr>
            <w:tcW w:w="0" w:type="auto"/>
            <w:vAlign w:val="center"/>
            <w:hideMark/>
          </w:tcPr>
          <w:p w14:paraId="1B0C95E6" w14:textId="2A6061DA" w:rsidR="00625E40" w:rsidRPr="00625E40" w:rsidRDefault="00692F2F" w:rsidP="00692F2F">
            <w:pPr>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m:oMathPara>
              <m:oMathParaPr>
                <m:jc m:val="centerGroup"/>
              </m:oMathParaPr>
              <m:oMath>
                <m:r>
                  <w:rPr>
                    <w:rFonts w:ascii="Cambria Math" w:eastAsia="Gulim" w:hAnsi="Cambria Math"/>
                    <w:kern w:val="24"/>
                    <w:sz w:val="18"/>
                    <w:szCs w:val="18"/>
                    <w:lang w:val="en-US"/>
                  </w:rPr>
                  <m:t>υ</m:t>
                </m:r>
                <m:r>
                  <m:rPr>
                    <m:sty m:val="p"/>
                  </m:rPr>
                  <w:rPr>
                    <w:rFonts w:ascii="Cambria Math" w:eastAsia="Gulim" w:hAnsi="Cambria Math"/>
                    <w:kern w:val="24"/>
                    <w:sz w:val="18"/>
                    <w:szCs w:val="18"/>
                    <w:lang w:val="fr-FR"/>
                  </w:rPr>
                  <m:t> ∈</m:t>
                </m:r>
                <m:d>
                  <m:dPr>
                    <m:begChr m:val="{"/>
                    <m:endChr m:val="}"/>
                    <m:ctrlPr>
                      <w:rPr>
                        <w:rFonts w:ascii="Cambria Math" w:eastAsia="Gulim" w:hAnsi="Cambria Math"/>
                        <w:i/>
                        <w:iCs/>
                        <w:kern w:val="24"/>
                        <w:sz w:val="18"/>
                        <w:szCs w:val="18"/>
                        <w:lang w:val="en-US"/>
                      </w:rPr>
                    </m:ctrlPr>
                  </m:dPr>
                  <m:e>
                    <m:r>
                      <m:rPr>
                        <m:sty m:val="p"/>
                      </m:rPr>
                      <w:rPr>
                        <w:rFonts w:ascii="Cambria Math" w:eastAsia="Gulim" w:hAnsi="Cambria Math"/>
                        <w:kern w:val="24"/>
                        <w:sz w:val="18"/>
                        <w:szCs w:val="18"/>
                        <w:lang w:val="fr-FR"/>
                      </w:rPr>
                      <m:t>1,2</m:t>
                    </m:r>
                  </m:e>
                </m:d>
              </m:oMath>
            </m:oMathPara>
          </w:p>
        </w:tc>
        <w:tc>
          <w:tcPr>
            <w:tcW w:w="0" w:type="auto"/>
            <w:vAlign w:val="center"/>
            <w:hideMark/>
          </w:tcPr>
          <w:p w14:paraId="4CDF56BF" w14:textId="4F54A4BF" w:rsidR="00625E40" w:rsidRPr="00625E40" w:rsidRDefault="00692F2F" w:rsidP="00692F2F">
            <w:pPr>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m:oMathPara>
              <m:oMathParaPr>
                <m:jc m:val="centerGroup"/>
              </m:oMathParaPr>
              <m:oMath>
                <m:r>
                  <w:rPr>
                    <w:rFonts w:ascii="Cambria Math" w:eastAsia="Gulim" w:hAnsi="Cambria Math"/>
                    <w:kern w:val="24"/>
                    <w:sz w:val="18"/>
                    <w:szCs w:val="18"/>
                    <w:lang w:val="en-US"/>
                  </w:rPr>
                  <m:t>υ</m:t>
                </m:r>
                <m:r>
                  <m:rPr>
                    <m:sty m:val="p"/>
                  </m:rPr>
                  <w:rPr>
                    <w:rFonts w:ascii="Cambria Math" w:eastAsia="Gulim" w:hAnsi="Cambria Math"/>
                    <w:kern w:val="24"/>
                    <w:sz w:val="18"/>
                    <w:szCs w:val="18"/>
                    <w:lang w:val="fr-FR"/>
                  </w:rPr>
                  <m:t> ∈</m:t>
                </m:r>
                <m:d>
                  <m:dPr>
                    <m:begChr m:val="{"/>
                    <m:endChr m:val="}"/>
                    <m:ctrlPr>
                      <w:rPr>
                        <w:rFonts w:ascii="Cambria Math" w:eastAsia="Gulim" w:hAnsi="Cambria Math"/>
                        <w:i/>
                        <w:iCs/>
                        <w:kern w:val="24"/>
                        <w:sz w:val="18"/>
                        <w:szCs w:val="18"/>
                        <w:lang w:val="en-US"/>
                      </w:rPr>
                    </m:ctrlPr>
                  </m:dPr>
                  <m:e>
                    <m:r>
                      <m:rPr>
                        <m:sty m:val="p"/>
                      </m:rPr>
                      <w:rPr>
                        <w:rFonts w:ascii="Cambria Math" w:eastAsia="Gulim" w:hAnsi="Cambria Math"/>
                        <w:kern w:val="24"/>
                        <w:sz w:val="18"/>
                        <w:szCs w:val="18"/>
                        <w:lang w:val="fr-FR"/>
                      </w:rPr>
                      <m:t>3,4</m:t>
                    </m:r>
                  </m:e>
                </m:d>
              </m:oMath>
            </m:oMathPara>
          </w:p>
        </w:tc>
        <w:tc>
          <w:tcPr>
            <w:tcW w:w="0" w:type="auto"/>
            <w:vMerge/>
            <w:vAlign w:val="center"/>
            <w:hideMark/>
          </w:tcPr>
          <w:p w14:paraId="2F0FAE16" w14:textId="77777777" w:rsidR="00625E40" w:rsidRPr="00625E40" w:rsidRDefault="00625E40" w:rsidP="00692F2F">
            <w:pPr>
              <w:spacing w:after="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p>
        </w:tc>
      </w:tr>
      <w:tr w:rsidR="00CA2236" w:rsidRPr="00692F2F" w14:paraId="314CB28C" w14:textId="77777777" w:rsidTr="00692F2F">
        <w:trPr>
          <w:trHeight w:val="283"/>
          <w:jc w:val="center"/>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vAlign w:val="center"/>
            <w:hideMark/>
          </w:tcPr>
          <w:p w14:paraId="2C28C4C1" w14:textId="77777777" w:rsidR="00625E40" w:rsidRPr="00625E40" w:rsidRDefault="00625E40" w:rsidP="00692F2F">
            <w:pPr>
              <w:spacing w:after="0"/>
              <w:jc w:val="center"/>
              <w:rPr>
                <w:rFonts w:ascii="Times New Roman" w:eastAsia="Times New Roman" w:hAnsi="Times New Roman"/>
                <w:sz w:val="36"/>
                <w:szCs w:val="36"/>
                <w:lang w:val="en-US"/>
              </w:rPr>
            </w:pPr>
            <w:r w:rsidRPr="00625E40">
              <w:rPr>
                <w:rFonts w:ascii="Times New Roman" w:eastAsia="Gulim" w:hAnsi="Times New Roman"/>
                <w:bCs/>
                <w:kern w:val="24"/>
                <w:sz w:val="18"/>
                <w:szCs w:val="18"/>
                <w:lang w:val="fr-FR"/>
              </w:rPr>
              <w:t>1</w:t>
            </w:r>
          </w:p>
        </w:tc>
        <w:tc>
          <w:tcPr>
            <w:tcW w:w="0" w:type="auto"/>
            <w:vAlign w:val="center"/>
            <w:hideMark/>
          </w:tcPr>
          <w:p w14:paraId="3310E6FF" w14:textId="77777777" w:rsidR="00625E40" w:rsidRPr="00625E40" w:rsidRDefault="00625E40" w:rsidP="00692F2F">
            <w:pPr>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2</w:t>
            </w:r>
          </w:p>
        </w:tc>
        <w:tc>
          <w:tcPr>
            <w:tcW w:w="0" w:type="auto"/>
            <w:vAlign w:val="center"/>
            <w:hideMark/>
          </w:tcPr>
          <w:p w14:paraId="2A7A9809" w14:textId="77777777" w:rsidR="00625E40" w:rsidRPr="00625E40" w:rsidRDefault="00625E40" w:rsidP="00692F2F">
            <w:pPr>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 xml:space="preserve">¼ </w:t>
            </w:r>
          </w:p>
        </w:tc>
        <w:tc>
          <w:tcPr>
            <w:tcW w:w="0" w:type="auto"/>
            <w:vAlign w:val="center"/>
            <w:hideMark/>
          </w:tcPr>
          <w:p w14:paraId="3C274B1D" w14:textId="77777777" w:rsidR="00625E40" w:rsidRPr="00625E40" w:rsidRDefault="00625E40" w:rsidP="00692F2F">
            <w:pPr>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 xml:space="preserve">1/8 </w:t>
            </w:r>
          </w:p>
        </w:tc>
        <w:tc>
          <w:tcPr>
            <w:tcW w:w="0" w:type="auto"/>
            <w:vAlign w:val="center"/>
            <w:hideMark/>
          </w:tcPr>
          <w:p w14:paraId="4A797A11" w14:textId="77777777" w:rsidR="00625E40" w:rsidRPr="00625E40" w:rsidRDefault="00625E40" w:rsidP="00692F2F">
            <w:pPr>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 xml:space="preserve">¼ </w:t>
            </w:r>
          </w:p>
        </w:tc>
      </w:tr>
      <w:tr w:rsidR="00CA2236" w:rsidRPr="00692F2F" w14:paraId="02FD755D" w14:textId="77777777" w:rsidTr="00692F2F">
        <w:trPr>
          <w:trHeight w:val="283"/>
          <w:jc w:val="center"/>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vAlign w:val="center"/>
            <w:hideMark/>
          </w:tcPr>
          <w:p w14:paraId="666A6C90" w14:textId="77777777" w:rsidR="00625E40" w:rsidRPr="00625E40" w:rsidRDefault="00625E40" w:rsidP="00692F2F">
            <w:pPr>
              <w:spacing w:after="0"/>
              <w:jc w:val="center"/>
              <w:rPr>
                <w:rFonts w:ascii="Times New Roman" w:eastAsia="Times New Roman" w:hAnsi="Times New Roman"/>
                <w:sz w:val="36"/>
                <w:szCs w:val="36"/>
                <w:lang w:val="en-US"/>
              </w:rPr>
            </w:pPr>
            <w:r w:rsidRPr="00625E40">
              <w:rPr>
                <w:rFonts w:ascii="Times New Roman" w:eastAsia="Gulim" w:hAnsi="Times New Roman"/>
                <w:bCs/>
                <w:kern w:val="24"/>
                <w:sz w:val="18"/>
                <w:szCs w:val="18"/>
                <w:lang w:val="fr-FR"/>
              </w:rPr>
              <w:t>2</w:t>
            </w:r>
          </w:p>
        </w:tc>
        <w:tc>
          <w:tcPr>
            <w:tcW w:w="0" w:type="auto"/>
            <w:vAlign w:val="center"/>
            <w:hideMark/>
          </w:tcPr>
          <w:p w14:paraId="1BD3CA00" w14:textId="77777777" w:rsidR="00625E40" w:rsidRPr="00625E40" w:rsidRDefault="00625E40" w:rsidP="00692F2F">
            <w:pPr>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2</w:t>
            </w:r>
          </w:p>
        </w:tc>
        <w:tc>
          <w:tcPr>
            <w:tcW w:w="0" w:type="auto"/>
            <w:vAlign w:val="center"/>
            <w:hideMark/>
          </w:tcPr>
          <w:p w14:paraId="26F914E1" w14:textId="77777777" w:rsidR="00625E40" w:rsidRPr="00625E40" w:rsidRDefault="00625E40" w:rsidP="00692F2F">
            <w:pPr>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 xml:space="preserve">¼ </w:t>
            </w:r>
          </w:p>
        </w:tc>
        <w:tc>
          <w:tcPr>
            <w:tcW w:w="0" w:type="auto"/>
            <w:vAlign w:val="center"/>
            <w:hideMark/>
          </w:tcPr>
          <w:p w14:paraId="3CA2BC07" w14:textId="77777777" w:rsidR="00625E40" w:rsidRPr="00625E40" w:rsidRDefault="00625E40" w:rsidP="00692F2F">
            <w:pPr>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1/8</w:t>
            </w:r>
          </w:p>
        </w:tc>
        <w:tc>
          <w:tcPr>
            <w:tcW w:w="0" w:type="auto"/>
            <w:vAlign w:val="center"/>
            <w:hideMark/>
          </w:tcPr>
          <w:p w14:paraId="4A142C8A" w14:textId="77777777" w:rsidR="00625E40" w:rsidRPr="00625E40" w:rsidRDefault="00625E40" w:rsidP="00692F2F">
            <w:pPr>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 xml:space="preserve">½ </w:t>
            </w:r>
          </w:p>
        </w:tc>
      </w:tr>
      <w:tr w:rsidR="00CA2236" w:rsidRPr="00692F2F" w14:paraId="21E20BB2" w14:textId="77777777" w:rsidTr="00692F2F">
        <w:trPr>
          <w:trHeight w:val="283"/>
          <w:jc w:val="center"/>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vAlign w:val="center"/>
            <w:hideMark/>
          </w:tcPr>
          <w:p w14:paraId="508C3259" w14:textId="77777777" w:rsidR="00625E40" w:rsidRPr="00625E40" w:rsidRDefault="00625E40" w:rsidP="00692F2F">
            <w:pPr>
              <w:spacing w:after="0"/>
              <w:jc w:val="center"/>
              <w:rPr>
                <w:rFonts w:ascii="Times New Roman" w:eastAsia="Times New Roman" w:hAnsi="Times New Roman"/>
                <w:sz w:val="36"/>
                <w:szCs w:val="36"/>
                <w:lang w:val="en-US"/>
              </w:rPr>
            </w:pPr>
            <w:r w:rsidRPr="00625E40">
              <w:rPr>
                <w:rFonts w:ascii="Times New Roman" w:eastAsia="Gulim" w:hAnsi="Times New Roman"/>
                <w:bCs/>
                <w:kern w:val="24"/>
                <w:sz w:val="18"/>
                <w:szCs w:val="18"/>
                <w:lang w:val="fr-FR"/>
              </w:rPr>
              <w:t>3</w:t>
            </w:r>
          </w:p>
        </w:tc>
        <w:tc>
          <w:tcPr>
            <w:tcW w:w="0" w:type="auto"/>
            <w:vAlign w:val="center"/>
            <w:hideMark/>
          </w:tcPr>
          <w:p w14:paraId="2D7457B4" w14:textId="77777777" w:rsidR="00625E40" w:rsidRPr="00625E40" w:rsidRDefault="00625E40" w:rsidP="00692F2F">
            <w:pPr>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4</w:t>
            </w:r>
          </w:p>
        </w:tc>
        <w:tc>
          <w:tcPr>
            <w:tcW w:w="0" w:type="auto"/>
            <w:vAlign w:val="center"/>
            <w:hideMark/>
          </w:tcPr>
          <w:p w14:paraId="635556ED" w14:textId="77777777" w:rsidR="00625E40" w:rsidRPr="00625E40" w:rsidRDefault="00625E40" w:rsidP="00692F2F">
            <w:pPr>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 xml:space="preserve">¼ </w:t>
            </w:r>
          </w:p>
        </w:tc>
        <w:tc>
          <w:tcPr>
            <w:tcW w:w="0" w:type="auto"/>
            <w:vAlign w:val="center"/>
            <w:hideMark/>
          </w:tcPr>
          <w:p w14:paraId="5BF4A753" w14:textId="77777777" w:rsidR="00625E40" w:rsidRPr="00625E40" w:rsidRDefault="00625E40" w:rsidP="00692F2F">
            <w:pPr>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1/8</w:t>
            </w:r>
          </w:p>
        </w:tc>
        <w:tc>
          <w:tcPr>
            <w:tcW w:w="0" w:type="auto"/>
            <w:vAlign w:val="center"/>
            <w:hideMark/>
          </w:tcPr>
          <w:p w14:paraId="53C40433" w14:textId="77777777" w:rsidR="00625E40" w:rsidRPr="00625E40" w:rsidRDefault="00625E40" w:rsidP="00692F2F">
            <w:pPr>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 xml:space="preserve">¼ </w:t>
            </w:r>
          </w:p>
        </w:tc>
      </w:tr>
      <w:tr w:rsidR="00CA2236" w:rsidRPr="00692F2F" w14:paraId="6ACA341E" w14:textId="77777777" w:rsidTr="00692F2F">
        <w:trPr>
          <w:trHeight w:val="283"/>
          <w:jc w:val="center"/>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vAlign w:val="center"/>
            <w:hideMark/>
          </w:tcPr>
          <w:p w14:paraId="77E7661B" w14:textId="77777777" w:rsidR="00625E40" w:rsidRPr="00625E40" w:rsidRDefault="00625E40" w:rsidP="00692F2F">
            <w:pPr>
              <w:spacing w:after="0"/>
              <w:jc w:val="center"/>
              <w:rPr>
                <w:rFonts w:ascii="Times New Roman" w:eastAsia="Times New Roman" w:hAnsi="Times New Roman"/>
                <w:sz w:val="36"/>
                <w:szCs w:val="36"/>
                <w:lang w:val="en-US"/>
              </w:rPr>
            </w:pPr>
            <w:r w:rsidRPr="00625E40">
              <w:rPr>
                <w:rFonts w:ascii="Times New Roman" w:eastAsia="Gulim" w:hAnsi="Times New Roman"/>
                <w:bCs/>
                <w:kern w:val="24"/>
                <w:sz w:val="18"/>
                <w:szCs w:val="18"/>
                <w:lang w:val="fr-FR"/>
              </w:rPr>
              <w:t>4</w:t>
            </w:r>
          </w:p>
        </w:tc>
        <w:tc>
          <w:tcPr>
            <w:tcW w:w="0" w:type="auto"/>
            <w:vAlign w:val="center"/>
            <w:hideMark/>
          </w:tcPr>
          <w:p w14:paraId="03450DBA" w14:textId="77777777" w:rsidR="00625E40" w:rsidRPr="00625E40" w:rsidRDefault="00625E40" w:rsidP="00692F2F">
            <w:pPr>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4</w:t>
            </w:r>
          </w:p>
        </w:tc>
        <w:tc>
          <w:tcPr>
            <w:tcW w:w="0" w:type="auto"/>
            <w:vAlign w:val="center"/>
            <w:hideMark/>
          </w:tcPr>
          <w:p w14:paraId="0B2C4C0D" w14:textId="77777777" w:rsidR="00625E40" w:rsidRPr="00625E40" w:rsidRDefault="00625E40" w:rsidP="00692F2F">
            <w:pPr>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 xml:space="preserve">¼ </w:t>
            </w:r>
          </w:p>
        </w:tc>
        <w:tc>
          <w:tcPr>
            <w:tcW w:w="0" w:type="auto"/>
            <w:vAlign w:val="center"/>
            <w:hideMark/>
          </w:tcPr>
          <w:p w14:paraId="3D6E3A09" w14:textId="77777777" w:rsidR="00625E40" w:rsidRPr="00625E40" w:rsidRDefault="00625E40" w:rsidP="00692F2F">
            <w:pPr>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1/8</w:t>
            </w:r>
          </w:p>
        </w:tc>
        <w:tc>
          <w:tcPr>
            <w:tcW w:w="0" w:type="auto"/>
            <w:vAlign w:val="center"/>
            <w:hideMark/>
          </w:tcPr>
          <w:p w14:paraId="48B5354A" w14:textId="77777777" w:rsidR="00625E40" w:rsidRPr="00625E40" w:rsidRDefault="00625E40" w:rsidP="00692F2F">
            <w:pPr>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 xml:space="preserve">½ </w:t>
            </w:r>
          </w:p>
        </w:tc>
      </w:tr>
      <w:tr w:rsidR="00CA2236" w:rsidRPr="00692F2F" w14:paraId="6F7E9AA4" w14:textId="77777777" w:rsidTr="00692F2F">
        <w:trPr>
          <w:trHeight w:val="283"/>
          <w:jc w:val="center"/>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vAlign w:val="center"/>
            <w:hideMark/>
          </w:tcPr>
          <w:p w14:paraId="6A3E53BD" w14:textId="77777777" w:rsidR="00625E40" w:rsidRPr="00625E40" w:rsidRDefault="00625E40" w:rsidP="00692F2F">
            <w:pPr>
              <w:spacing w:after="0"/>
              <w:jc w:val="center"/>
              <w:rPr>
                <w:rFonts w:ascii="Times New Roman" w:eastAsia="Times New Roman" w:hAnsi="Times New Roman"/>
                <w:sz w:val="36"/>
                <w:szCs w:val="36"/>
                <w:lang w:val="en-US"/>
              </w:rPr>
            </w:pPr>
            <w:r w:rsidRPr="00625E40">
              <w:rPr>
                <w:rFonts w:ascii="Times New Roman" w:eastAsia="Gulim" w:hAnsi="Times New Roman"/>
                <w:bCs/>
                <w:kern w:val="24"/>
                <w:sz w:val="18"/>
                <w:szCs w:val="18"/>
                <w:lang w:val="fr-FR"/>
              </w:rPr>
              <w:t>5</w:t>
            </w:r>
          </w:p>
        </w:tc>
        <w:tc>
          <w:tcPr>
            <w:tcW w:w="0" w:type="auto"/>
            <w:vAlign w:val="center"/>
            <w:hideMark/>
          </w:tcPr>
          <w:p w14:paraId="741F68C7" w14:textId="77777777" w:rsidR="00625E40" w:rsidRPr="00625E40" w:rsidRDefault="00625E40" w:rsidP="00692F2F">
            <w:pPr>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4</w:t>
            </w:r>
          </w:p>
        </w:tc>
        <w:tc>
          <w:tcPr>
            <w:tcW w:w="0" w:type="auto"/>
            <w:vAlign w:val="center"/>
            <w:hideMark/>
          </w:tcPr>
          <w:p w14:paraId="74038271" w14:textId="77777777" w:rsidR="00625E40" w:rsidRPr="00625E40" w:rsidRDefault="00625E40" w:rsidP="00692F2F">
            <w:pPr>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 xml:space="preserve">¼ </w:t>
            </w:r>
          </w:p>
        </w:tc>
        <w:tc>
          <w:tcPr>
            <w:tcW w:w="0" w:type="auto"/>
            <w:vAlign w:val="center"/>
            <w:hideMark/>
          </w:tcPr>
          <w:p w14:paraId="45B01579" w14:textId="77777777" w:rsidR="00625E40" w:rsidRPr="00625E40" w:rsidRDefault="00625E40" w:rsidP="00692F2F">
            <w:pPr>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 xml:space="preserve">¼ </w:t>
            </w:r>
          </w:p>
        </w:tc>
        <w:tc>
          <w:tcPr>
            <w:tcW w:w="0" w:type="auto"/>
            <w:vAlign w:val="center"/>
            <w:hideMark/>
          </w:tcPr>
          <w:p w14:paraId="0F349681" w14:textId="77777777" w:rsidR="00625E40" w:rsidRPr="00625E40" w:rsidRDefault="00625E40" w:rsidP="00692F2F">
            <w:pPr>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¾</w:t>
            </w:r>
          </w:p>
        </w:tc>
      </w:tr>
      <w:tr w:rsidR="00CA2236" w:rsidRPr="00692F2F" w14:paraId="4D2017F8" w14:textId="77777777" w:rsidTr="00692F2F">
        <w:trPr>
          <w:trHeight w:val="283"/>
          <w:jc w:val="center"/>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vAlign w:val="center"/>
            <w:hideMark/>
          </w:tcPr>
          <w:p w14:paraId="66FF863A" w14:textId="77777777" w:rsidR="00625E40" w:rsidRPr="00625E40" w:rsidRDefault="00625E40" w:rsidP="00692F2F">
            <w:pPr>
              <w:spacing w:after="0"/>
              <w:jc w:val="center"/>
              <w:rPr>
                <w:rFonts w:ascii="Times New Roman" w:eastAsia="Times New Roman" w:hAnsi="Times New Roman"/>
                <w:sz w:val="36"/>
                <w:szCs w:val="36"/>
                <w:lang w:val="en-US"/>
              </w:rPr>
            </w:pPr>
            <w:r w:rsidRPr="00625E40">
              <w:rPr>
                <w:rFonts w:ascii="Times New Roman" w:eastAsia="Gulim" w:hAnsi="Times New Roman"/>
                <w:bCs/>
                <w:kern w:val="24"/>
                <w:sz w:val="18"/>
                <w:szCs w:val="18"/>
                <w:lang w:val="fr-FR"/>
              </w:rPr>
              <w:t>6</w:t>
            </w:r>
          </w:p>
        </w:tc>
        <w:tc>
          <w:tcPr>
            <w:tcW w:w="0" w:type="auto"/>
            <w:vAlign w:val="center"/>
            <w:hideMark/>
          </w:tcPr>
          <w:p w14:paraId="73CD5AA0" w14:textId="77777777" w:rsidR="00625E40" w:rsidRPr="00625E40" w:rsidRDefault="00625E40" w:rsidP="00692F2F">
            <w:pPr>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4</w:t>
            </w:r>
          </w:p>
        </w:tc>
        <w:tc>
          <w:tcPr>
            <w:tcW w:w="0" w:type="auto"/>
            <w:vAlign w:val="center"/>
            <w:hideMark/>
          </w:tcPr>
          <w:p w14:paraId="281A9A1F" w14:textId="77777777" w:rsidR="00625E40" w:rsidRPr="00625E40" w:rsidRDefault="00625E40" w:rsidP="00692F2F">
            <w:pPr>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 xml:space="preserve">½ </w:t>
            </w:r>
          </w:p>
        </w:tc>
        <w:tc>
          <w:tcPr>
            <w:tcW w:w="0" w:type="auto"/>
            <w:vAlign w:val="center"/>
            <w:hideMark/>
          </w:tcPr>
          <w:p w14:paraId="1F97639E" w14:textId="77777777" w:rsidR="00625E40" w:rsidRPr="00625E40" w:rsidRDefault="00625E40" w:rsidP="00692F2F">
            <w:pPr>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 xml:space="preserve">¼ </w:t>
            </w:r>
          </w:p>
        </w:tc>
        <w:tc>
          <w:tcPr>
            <w:tcW w:w="0" w:type="auto"/>
            <w:vAlign w:val="center"/>
            <w:hideMark/>
          </w:tcPr>
          <w:p w14:paraId="0DD55B66" w14:textId="77777777" w:rsidR="00625E40" w:rsidRPr="00625E40" w:rsidRDefault="00625E40" w:rsidP="00692F2F">
            <w:pPr>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 xml:space="preserve">½ </w:t>
            </w:r>
          </w:p>
        </w:tc>
      </w:tr>
      <w:tr w:rsidR="00CA2236" w:rsidRPr="00692F2F" w14:paraId="6A6F422A" w14:textId="77777777" w:rsidTr="00692F2F">
        <w:trPr>
          <w:trHeight w:val="283"/>
          <w:jc w:val="center"/>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vAlign w:val="center"/>
            <w:hideMark/>
          </w:tcPr>
          <w:p w14:paraId="63445C9C" w14:textId="77777777" w:rsidR="00625E40" w:rsidRPr="00625E40" w:rsidRDefault="00625E40" w:rsidP="00692F2F">
            <w:pPr>
              <w:spacing w:after="0"/>
              <w:jc w:val="center"/>
              <w:rPr>
                <w:rFonts w:ascii="Times New Roman" w:eastAsia="Times New Roman" w:hAnsi="Times New Roman"/>
                <w:sz w:val="36"/>
                <w:szCs w:val="36"/>
                <w:lang w:val="en-US"/>
              </w:rPr>
            </w:pPr>
            <w:r w:rsidRPr="00625E40">
              <w:rPr>
                <w:rFonts w:ascii="Times New Roman" w:eastAsia="Gulim" w:hAnsi="Times New Roman"/>
                <w:bCs/>
                <w:kern w:val="24"/>
                <w:sz w:val="18"/>
                <w:szCs w:val="18"/>
                <w:lang w:val="fr-FR"/>
              </w:rPr>
              <w:t>7</w:t>
            </w:r>
          </w:p>
        </w:tc>
        <w:tc>
          <w:tcPr>
            <w:tcW w:w="0" w:type="auto"/>
            <w:vAlign w:val="center"/>
            <w:hideMark/>
          </w:tcPr>
          <w:p w14:paraId="50A1AC81" w14:textId="77777777" w:rsidR="00625E40" w:rsidRPr="00625E40" w:rsidRDefault="00625E40" w:rsidP="00692F2F">
            <w:pPr>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6</w:t>
            </w:r>
          </w:p>
        </w:tc>
        <w:tc>
          <w:tcPr>
            <w:tcW w:w="0" w:type="auto"/>
            <w:vAlign w:val="center"/>
            <w:hideMark/>
          </w:tcPr>
          <w:p w14:paraId="6563B6EA" w14:textId="77777777" w:rsidR="00625E40" w:rsidRPr="00625E40" w:rsidRDefault="00625E40" w:rsidP="00692F2F">
            <w:pPr>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 xml:space="preserve">¼ </w:t>
            </w:r>
          </w:p>
        </w:tc>
        <w:tc>
          <w:tcPr>
            <w:tcW w:w="0" w:type="auto"/>
            <w:vAlign w:val="center"/>
            <w:hideMark/>
          </w:tcPr>
          <w:p w14:paraId="3D6D17FC" w14:textId="77777777" w:rsidR="00625E40" w:rsidRPr="00625E40" w:rsidRDefault="00625E40" w:rsidP="00692F2F">
            <w:pPr>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 xml:space="preserve">- </w:t>
            </w:r>
          </w:p>
        </w:tc>
        <w:tc>
          <w:tcPr>
            <w:tcW w:w="0" w:type="auto"/>
            <w:vAlign w:val="center"/>
            <w:hideMark/>
          </w:tcPr>
          <w:p w14:paraId="1D3DE462" w14:textId="77777777" w:rsidR="00625E40" w:rsidRPr="00625E40" w:rsidRDefault="00625E40" w:rsidP="00692F2F">
            <w:pPr>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 xml:space="preserve">½ </w:t>
            </w:r>
          </w:p>
        </w:tc>
      </w:tr>
      <w:tr w:rsidR="00CA2236" w:rsidRPr="00692F2F" w14:paraId="22D2C00F" w14:textId="77777777" w:rsidTr="00692F2F">
        <w:trPr>
          <w:trHeight w:val="123"/>
          <w:jc w:val="center"/>
        </w:trPr>
        <w:tc>
          <w:tcPr>
            <w:cnfStyle w:val="001000000000" w:firstRow="0" w:lastRow="0" w:firstColumn="1" w:lastColumn="0" w:oddVBand="0" w:evenVBand="0" w:oddHBand="0" w:evenHBand="0" w:firstRowFirstColumn="0" w:firstRowLastColumn="0" w:lastRowFirstColumn="0" w:lastRowLastColumn="0"/>
            <w:tcW w:w="0" w:type="auto"/>
            <w:tcBorders>
              <w:right w:val="none" w:sz="0" w:space="0" w:color="auto"/>
            </w:tcBorders>
            <w:vAlign w:val="center"/>
            <w:hideMark/>
          </w:tcPr>
          <w:p w14:paraId="494A38CC" w14:textId="77777777" w:rsidR="00625E40" w:rsidRPr="00625E40" w:rsidRDefault="00625E40" w:rsidP="00692F2F">
            <w:pPr>
              <w:spacing w:after="0"/>
              <w:jc w:val="center"/>
              <w:rPr>
                <w:rFonts w:ascii="Times New Roman" w:eastAsia="Times New Roman" w:hAnsi="Times New Roman"/>
                <w:sz w:val="36"/>
                <w:szCs w:val="36"/>
                <w:lang w:val="en-US"/>
              </w:rPr>
            </w:pPr>
            <w:r w:rsidRPr="00625E40">
              <w:rPr>
                <w:rFonts w:ascii="Times New Roman" w:eastAsia="Gulim" w:hAnsi="Times New Roman"/>
                <w:bCs/>
                <w:kern w:val="24"/>
                <w:sz w:val="18"/>
                <w:szCs w:val="18"/>
                <w:lang w:val="fr-FR"/>
              </w:rPr>
              <w:t>8</w:t>
            </w:r>
          </w:p>
        </w:tc>
        <w:tc>
          <w:tcPr>
            <w:tcW w:w="0" w:type="auto"/>
            <w:vAlign w:val="center"/>
            <w:hideMark/>
          </w:tcPr>
          <w:p w14:paraId="3F71C765" w14:textId="77777777" w:rsidR="00625E40" w:rsidRPr="00625E40" w:rsidRDefault="00625E40" w:rsidP="00692F2F">
            <w:pPr>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6</w:t>
            </w:r>
          </w:p>
        </w:tc>
        <w:tc>
          <w:tcPr>
            <w:tcW w:w="0" w:type="auto"/>
            <w:vAlign w:val="center"/>
            <w:hideMark/>
          </w:tcPr>
          <w:p w14:paraId="0AFB4D01" w14:textId="77777777" w:rsidR="00625E40" w:rsidRPr="00625E40" w:rsidRDefault="00625E40" w:rsidP="00692F2F">
            <w:pPr>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 xml:space="preserve">¼ </w:t>
            </w:r>
          </w:p>
        </w:tc>
        <w:tc>
          <w:tcPr>
            <w:tcW w:w="0" w:type="auto"/>
            <w:vAlign w:val="center"/>
            <w:hideMark/>
          </w:tcPr>
          <w:p w14:paraId="65C5D4A3" w14:textId="77777777" w:rsidR="00625E40" w:rsidRPr="00625E40" w:rsidRDefault="00625E40" w:rsidP="00692F2F">
            <w:pPr>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w:t>
            </w:r>
          </w:p>
        </w:tc>
        <w:tc>
          <w:tcPr>
            <w:tcW w:w="0" w:type="auto"/>
            <w:vAlign w:val="center"/>
            <w:hideMark/>
          </w:tcPr>
          <w:p w14:paraId="717B50AC" w14:textId="77777777" w:rsidR="00625E40" w:rsidRPr="00625E40" w:rsidRDefault="00625E40" w:rsidP="00692F2F">
            <w:pPr>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 xml:space="preserve">¾ </w:t>
            </w:r>
          </w:p>
        </w:tc>
      </w:tr>
    </w:tbl>
    <w:p w14:paraId="54CB1397" w14:textId="7B9CAFBF" w:rsidR="00625E40" w:rsidRDefault="00625E40" w:rsidP="00625E40">
      <w:pPr>
        <w:rPr>
          <w:sz w:val="20"/>
        </w:rPr>
      </w:pPr>
    </w:p>
    <w:p w14:paraId="2A9B45D8" w14:textId="5EC8CC37" w:rsidR="00D230C9" w:rsidRPr="00D230C9" w:rsidRDefault="00D230C9" w:rsidP="00D230C9">
      <w:pPr>
        <w:pStyle w:val="Caption"/>
        <w:keepNext/>
        <w:jc w:val="center"/>
        <w:rPr>
          <w:b w:val="0"/>
          <w:sz w:val="20"/>
        </w:rPr>
      </w:pPr>
      <w:bookmarkStart w:id="6" w:name="_Ref54206866"/>
      <w:r w:rsidRPr="00D230C9">
        <w:rPr>
          <w:b w:val="0"/>
          <w:sz w:val="20"/>
        </w:rPr>
        <w:t xml:space="preserve">Table </w:t>
      </w:r>
      <w:r w:rsidRPr="00D230C9">
        <w:rPr>
          <w:b w:val="0"/>
          <w:sz w:val="20"/>
        </w:rPr>
        <w:fldChar w:fldCharType="begin"/>
      </w:r>
      <w:r w:rsidRPr="00D230C9">
        <w:rPr>
          <w:b w:val="0"/>
          <w:sz w:val="20"/>
        </w:rPr>
        <w:instrText xml:space="preserve"> SEQ Table \* ARABIC </w:instrText>
      </w:r>
      <w:r w:rsidRPr="00D230C9">
        <w:rPr>
          <w:b w:val="0"/>
          <w:sz w:val="20"/>
        </w:rPr>
        <w:fldChar w:fldCharType="separate"/>
      </w:r>
      <w:r w:rsidR="00D172F3">
        <w:rPr>
          <w:b w:val="0"/>
          <w:noProof/>
          <w:sz w:val="20"/>
        </w:rPr>
        <w:t>2</w:t>
      </w:r>
      <w:r w:rsidRPr="00D230C9">
        <w:rPr>
          <w:b w:val="0"/>
          <w:sz w:val="20"/>
        </w:rPr>
        <w:fldChar w:fldCharType="end"/>
      </w:r>
      <w:bookmarkEnd w:id="6"/>
    </w:p>
    <w:tbl>
      <w:tblPr>
        <w:tblStyle w:val="TableClassic13"/>
        <w:tblW w:w="3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660"/>
        <w:gridCol w:w="660"/>
        <w:gridCol w:w="640"/>
      </w:tblGrid>
      <w:tr w:rsidR="00CA2236" w:rsidRPr="00692F2F" w14:paraId="22DAAB0D" w14:textId="77777777" w:rsidTr="00692F2F">
        <w:trPr>
          <w:cnfStyle w:val="100000000000" w:firstRow="1" w:lastRow="0" w:firstColumn="0" w:lastColumn="0" w:oddVBand="0" w:evenVBand="0" w:oddHBand="0"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680" w:type="dxa"/>
            <w:tcBorders>
              <w:bottom w:val="none" w:sz="0" w:space="0" w:color="auto"/>
              <w:right w:val="none" w:sz="0" w:space="0" w:color="auto"/>
            </w:tcBorders>
            <w:vAlign w:val="center"/>
            <w:hideMark/>
          </w:tcPr>
          <w:p w14:paraId="20A7B0AD" w14:textId="511A4516" w:rsidR="00625E40" w:rsidRPr="00625E40" w:rsidRDefault="00625E40" w:rsidP="00692F2F">
            <w:pPr>
              <w:wordWrap w:val="0"/>
              <w:spacing w:after="0"/>
              <w:jc w:val="center"/>
              <w:rPr>
                <w:rFonts w:ascii="Times New Roman" w:eastAsia="Times New Roman" w:hAnsi="Times New Roman"/>
                <w:sz w:val="36"/>
                <w:szCs w:val="36"/>
                <w:lang w:val="en-US"/>
              </w:rPr>
            </w:pPr>
            <w:r w:rsidRPr="00625E40">
              <w:rPr>
                <w:rFonts w:ascii="Times New Roman" w:eastAsia="Gulim" w:hAnsi="Times New Roman"/>
                <w:bCs/>
                <w:kern w:val="24"/>
                <w:sz w:val="18"/>
                <w:szCs w:val="18"/>
                <w:lang w:val="en-US"/>
              </w:rPr>
              <w:t>paramCombination</w:t>
            </w:r>
          </w:p>
        </w:tc>
        <w:tc>
          <w:tcPr>
            <w:tcW w:w="660" w:type="dxa"/>
            <w:tcBorders>
              <w:bottom w:val="none" w:sz="0" w:space="0" w:color="auto"/>
            </w:tcBorders>
            <w:vAlign w:val="center"/>
            <w:hideMark/>
          </w:tcPr>
          <w:p w14:paraId="5C31AA19" w14:textId="470F9898" w:rsidR="00625E40" w:rsidRPr="00625E40" w:rsidRDefault="00692F2F" w:rsidP="00692F2F">
            <w:pPr>
              <w:wordWrap w:val="0"/>
              <w:spacing w:after="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m:oMathPara>
              <m:oMathParaPr>
                <m:jc m:val="centerGroup"/>
              </m:oMathParaPr>
              <m:oMath>
                <m:r>
                  <w:rPr>
                    <w:rFonts w:ascii="Cambria Math" w:eastAsia="Gulim" w:hAnsi="Cambria Math"/>
                    <w:kern w:val="24"/>
                    <w:sz w:val="18"/>
                    <w:szCs w:val="18"/>
                    <w:lang w:val="fr-FR"/>
                  </w:rPr>
                  <m:t>L</m:t>
                </m:r>
              </m:oMath>
            </m:oMathPara>
          </w:p>
        </w:tc>
        <w:tc>
          <w:tcPr>
            <w:tcW w:w="660" w:type="dxa"/>
            <w:tcBorders>
              <w:bottom w:val="none" w:sz="0" w:space="0" w:color="auto"/>
            </w:tcBorders>
            <w:vAlign w:val="center"/>
            <w:hideMark/>
          </w:tcPr>
          <w:p w14:paraId="78576555" w14:textId="7768659A" w:rsidR="00625E40" w:rsidRPr="00625E40" w:rsidRDefault="00692F2F" w:rsidP="00692F2F">
            <w:pPr>
              <w:wordWrap w:val="0"/>
              <w:spacing w:after="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m:oMathPara>
              <m:oMathParaPr>
                <m:jc m:val="centerGroup"/>
              </m:oMathParaPr>
              <m:oMath>
                <m:r>
                  <w:rPr>
                    <w:rFonts w:ascii="Cambria Math" w:eastAsia="SimSun" w:hAnsi="Cambria Math"/>
                    <w:kern w:val="24"/>
                    <w:sz w:val="18"/>
                    <w:szCs w:val="18"/>
                    <w:lang w:val="en-US"/>
                  </w:rPr>
                  <m:t>M</m:t>
                </m:r>
              </m:oMath>
            </m:oMathPara>
          </w:p>
        </w:tc>
        <w:tc>
          <w:tcPr>
            <w:tcW w:w="640" w:type="dxa"/>
            <w:tcBorders>
              <w:bottom w:val="none" w:sz="0" w:space="0" w:color="auto"/>
            </w:tcBorders>
            <w:vAlign w:val="center"/>
            <w:hideMark/>
          </w:tcPr>
          <w:p w14:paraId="4BD76F6E" w14:textId="7E2471C7" w:rsidR="00625E40" w:rsidRPr="00625E40" w:rsidRDefault="00692F2F" w:rsidP="00692F2F">
            <w:pPr>
              <w:wordWrap w:val="0"/>
              <w:spacing w:after="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m:oMathPara>
              <m:oMathParaPr>
                <m:jc m:val="centerGroup"/>
              </m:oMathParaPr>
              <m:oMath>
                <m:r>
                  <w:rPr>
                    <w:rFonts w:ascii="Cambria Math" w:eastAsia="Gulim" w:hAnsi="Cambria Math"/>
                    <w:kern w:val="24"/>
                    <w:sz w:val="18"/>
                    <w:szCs w:val="18"/>
                    <w:lang w:val="fr-FR"/>
                  </w:rPr>
                  <m:t>β</m:t>
                </m:r>
              </m:oMath>
            </m:oMathPara>
          </w:p>
        </w:tc>
      </w:tr>
      <w:tr w:rsidR="00CA2236" w:rsidRPr="00692F2F" w14:paraId="7A12AC71" w14:textId="77777777" w:rsidTr="00692F2F">
        <w:trPr>
          <w:trHeight w:val="283"/>
          <w:jc w:val="center"/>
        </w:trPr>
        <w:tc>
          <w:tcPr>
            <w:cnfStyle w:val="001000000000" w:firstRow="0" w:lastRow="0" w:firstColumn="1" w:lastColumn="0" w:oddVBand="0" w:evenVBand="0" w:oddHBand="0" w:evenHBand="0" w:firstRowFirstColumn="0" w:firstRowLastColumn="0" w:lastRowFirstColumn="0" w:lastRowLastColumn="0"/>
            <w:tcW w:w="1680" w:type="dxa"/>
            <w:tcBorders>
              <w:right w:val="none" w:sz="0" w:space="0" w:color="auto"/>
            </w:tcBorders>
            <w:vAlign w:val="center"/>
            <w:hideMark/>
          </w:tcPr>
          <w:p w14:paraId="39E0CE44" w14:textId="77777777" w:rsidR="00625E40" w:rsidRPr="00625E40" w:rsidRDefault="00625E40" w:rsidP="00692F2F">
            <w:pPr>
              <w:wordWrap w:val="0"/>
              <w:spacing w:after="0"/>
              <w:jc w:val="center"/>
              <w:rPr>
                <w:rFonts w:ascii="Times New Roman" w:eastAsia="Times New Roman" w:hAnsi="Times New Roman"/>
                <w:sz w:val="36"/>
                <w:szCs w:val="36"/>
                <w:lang w:val="en-US"/>
              </w:rPr>
            </w:pPr>
            <w:r w:rsidRPr="00625E40">
              <w:rPr>
                <w:rFonts w:ascii="Times New Roman" w:eastAsia="Gulim" w:hAnsi="Times New Roman"/>
                <w:bCs/>
                <w:kern w:val="24"/>
                <w:sz w:val="18"/>
                <w:szCs w:val="18"/>
                <w:lang w:val="fr-FR"/>
              </w:rPr>
              <w:t>9</w:t>
            </w:r>
          </w:p>
        </w:tc>
        <w:tc>
          <w:tcPr>
            <w:tcW w:w="660" w:type="dxa"/>
            <w:vAlign w:val="center"/>
            <w:hideMark/>
          </w:tcPr>
          <w:p w14:paraId="0055D78E" w14:textId="77777777" w:rsidR="00625E40" w:rsidRPr="00625E40" w:rsidRDefault="00625E40" w:rsidP="00692F2F">
            <w:pPr>
              <w:wordWrap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2</w:t>
            </w:r>
          </w:p>
        </w:tc>
        <w:tc>
          <w:tcPr>
            <w:tcW w:w="660" w:type="dxa"/>
            <w:vAlign w:val="center"/>
            <w:hideMark/>
          </w:tcPr>
          <w:p w14:paraId="783B15AF" w14:textId="77777777" w:rsidR="00625E40" w:rsidRPr="00625E40" w:rsidRDefault="00625E40" w:rsidP="00692F2F">
            <w:pPr>
              <w:wordWrap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SimSun" w:hAnsi="Times New Roman"/>
                <w:kern w:val="24"/>
                <w:sz w:val="18"/>
                <w:szCs w:val="18"/>
                <w:lang w:val="en-US"/>
              </w:rPr>
              <w:t>1</w:t>
            </w:r>
          </w:p>
        </w:tc>
        <w:tc>
          <w:tcPr>
            <w:tcW w:w="640" w:type="dxa"/>
            <w:vAlign w:val="center"/>
            <w:hideMark/>
          </w:tcPr>
          <w:p w14:paraId="0DBBD623" w14:textId="77777777" w:rsidR="00625E40" w:rsidRPr="00625E40" w:rsidRDefault="00625E40" w:rsidP="00692F2F">
            <w:pPr>
              <w:wordWrap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SimSun" w:hAnsi="Times New Roman"/>
                <w:kern w:val="24"/>
                <w:sz w:val="18"/>
                <w:szCs w:val="18"/>
                <w:lang w:val="en-US"/>
              </w:rPr>
              <w:t>1</w:t>
            </w:r>
          </w:p>
        </w:tc>
      </w:tr>
      <w:tr w:rsidR="00CA2236" w:rsidRPr="00692F2F" w14:paraId="2861FD0C" w14:textId="77777777" w:rsidTr="00692F2F">
        <w:trPr>
          <w:trHeight w:val="283"/>
          <w:jc w:val="center"/>
        </w:trPr>
        <w:tc>
          <w:tcPr>
            <w:cnfStyle w:val="001000000000" w:firstRow="0" w:lastRow="0" w:firstColumn="1" w:lastColumn="0" w:oddVBand="0" w:evenVBand="0" w:oddHBand="0" w:evenHBand="0" w:firstRowFirstColumn="0" w:firstRowLastColumn="0" w:lastRowFirstColumn="0" w:lastRowLastColumn="0"/>
            <w:tcW w:w="1680" w:type="dxa"/>
            <w:tcBorders>
              <w:right w:val="none" w:sz="0" w:space="0" w:color="auto"/>
            </w:tcBorders>
            <w:vAlign w:val="center"/>
            <w:hideMark/>
          </w:tcPr>
          <w:p w14:paraId="396E5FF1" w14:textId="77777777" w:rsidR="00625E40" w:rsidRPr="00625E40" w:rsidRDefault="00625E40" w:rsidP="00692F2F">
            <w:pPr>
              <w:wordWrap w:val="0"/>
              <w:spacing w:after="0"/>
              <w:jc w:val="center"/>
              <w:rPr>
                <w:rFonts w:ascii="Times New Roman" w:eastAsia="Times New Roman" w:hAnsi="Times New Roman"/>
                <w:sz w:val="36"/>
                <w:szCs w:val="36"/>
                <w:lang w:val="en-US"/>
              </w:rPr>
            </w:pPr>
            <w:r w:rsidRPr="00625E40">
              <w:rPr>
                <w:rFonts w:ascii="Times New Roman" w:eastAsia="Gulim" w:hAnsi="Times New Roman"/>
                <w:bCs/>
                <w:kern w:val="24"/>
                <w:sz w:val="18"/>
                <w:szCs w:val="18"/>
                <w:lang w:val="fr-FR"/>
              </w:rPr>
              <w:t>10</w:t>
            </w:r>
          </w:p>
        </w:tc>
        <w:tc>
          <w:tcPr>
            <w:tcW w:w="660" w:type="dxa"/>
            <w:vAlign w:val="center"/>
            <w:hideMark/>
          </w:tcPr>
          <w:p w14:paraId="5A6361D0" w14:textId="77777777" w:rsidR="00625E40" w:rsidRPr="00625E40" w:rsidRDefault="00625E40" w:rsidP="00692F2F">
            <w:pPr>
              <w:wordWrap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2</w:t>
            </w:r>
          </w:p>
        </w:tc>
        <w:tc>
          <w:tcPr>
            <w:tcW w:w="660" w:type="dxa"/>
            <w:vAlign w:val="center"/>
            <w:hideMark/>
          </w:tcPr>
          <w:p w14:paraId="31AC4A6C" w14:textId="77777777" w:rsidR="00625E40" w:rsidRPr="00625E40" w:rsidRDefault="00625E40" w:rsidP="00692F2F">
            <w:pPr>
              <w:wordWrap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SimSun" w:hAnsi="Times New Roman"/>
                <w:kern w:val="24"/>
                <w:sz w:val="18"/>
                <w:szCs w:val="18"/>
                <w:lang w:val="en-US"/>
              </w:rPr>
              <w:t>2</w:t>
            </w:r>
          </w:p>
        </w:tc>
        <w:tc>
          <w:tcPr>
            <w:tcW w:w="640" w:type="dxa"/>
            <w:vAlign w:val="center"/>
            <w:hideMark/>
          </w:tcPr>
          <w:p w14:paraId="39AFCD41" w14:textId="77777777" w:rsidR="00625E40" w:rsidRPr="00625E40" w:rsidRDefault="00625E40" w:rsidP="00692F2F">
            <w:pPr>
              <w:wordWrap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SimSun" w:hAnsi="Times New Roman"/>
                <w:kern w:val="24"/>
                <w:sz w:val="18"/>
                <w:szCs w:val="18"/>
                <w:lang w:val="en-US"/>
              </w:rPr>
              <w:t>1</w:t>
            </w:r>
          </w:p>
        </w:tc>
      </w:tr>
      <w:tr w:rsidR="00CA2236" w:rsidRPr="00692F2F" w14:paraId="279CAFA1" w14:textId="77777777" w:rsidTr="00692F2F">
        <w:trPr>
          <w:trHeight w:val="283"/>
          <w:jc w:val="center"/>
        </w:trPr>
        <w:tc>
          <w:tcPr>
            <w:cnfStyle w:val="001000000000" w:firstRow="0" w:lastRow="0" w:firstColumn="1" w:lastColumn="0" w:oddVBand="0" w:evenVBand="0" w:oddHBand="0" w:evenHBand="0" w:firstRowFirstColumn="0" w:firstRowLastColumn="0" w:lastRowFirstColumn="0" w:lastRowLastColumn="0"/>
            <w:tcW w:w="1680" w:type="dxa"/>
            <w:tcBorders>
              <w:right w:val="none" w:sz="0" w:space="0" w:color="auto"/>
            </w:tcBorders>
            <w:vAlign w:val="center"/>
            <w:hideMark/>
          </w:tcPr>
          <w:p w14:paraId="5235854F" w14:textId="77777777" w:rsidR="00625E40" w:rsidRPr="00625E40" w:rsidRDefault="00625E40" w:rsidP="00692F2F">
            <w:pPr>
              <w:wordWrap w:val="0"/>
              <w:spacing w:after="0"/>
              <w:jc w:val="center"/>
              <w:rPr>
                <w:rFonts w:ascii="Times New Roman" w:eastAsia="Times New Roman" w:hAnsi="Times New Roman"/>
                <w:sz w:val="36"/>
                <w:szCs w:val="36"/>
                <w:lang w:val="en-US"/>
              </w:rPr>
            </w:pPr>
            <w:r w:rsidRPr="00625E40">
              <w:rPr>
                <w:rFonts w:ascii="Times New Roman" w:eastAsia="Gulim" w:hAnsi="Times New Roman"/>
                <w:bCs/>
                <w:kern w:val="24"/>
                <w:sz w:val="18"/>
                <w:szCs w:val="18"/>
                <w:lang w:val="fr-FR"/>
              </w:rPr>
              <w:t>11</w:t>
            </w:r>
          </w:p>
        </w:tc>
        <w:tc>
          <w:tcPr>
            <w:tcW w:w="660" w:type="dxa"/>
            <w:vAlign w:val="center"/>
            <w:hideMark/>
          </w:tcPr>
          <w:p w14:paraId="6A47FA45" w14:textId="77777777" w:rsidR="00625E40" w:rsidRPr="00625E40" w:rsidRDefault="00625E40" w:rsidP="00692F2F">
            <w:pPr>
              <w:wordWrap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4</w:t>
            </w:r>
          </w:p>
        </w:tc>
        <w:tc>
          <w:tcPr>
            <w:tcW w:w="660" w:type="dxa"/>
            <w:vAlign w:val="center"/>
            <w:hideMark/>
          </w:tcPr>
          <w:p w14:paraId="66590959" w14:textId="77777777" w:rsidR="00625E40" w:rsidRPr="00625E40" w:rsidRDefault="00625E40" w:rsidP="00692F2F">
            <w:pPr>
              <w:wordWrap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SimSun" w:hAnsi="Times New Roman"/>
                <w:kern w:val="24"/>
                <w:sz w:val="18"/>
                <w:szCs w:val="18"/>
                <w:lang w:val="en-US"/>
              </w:rPr>
              <w:t>1</w:t>
            </w:r>
          </w:p>
        </w:tc>
        <w:tc>
          <w:tcPr>
            <w:tcW w:w="640" w:type="dxa"/>
            <w:vAlign w:val="center"/>
            <w:hideMark/>
          </w:tcPr>
          <w:p w14:paraId="00C884D6" w14:textId="77777777" w:rsidR="00625E40" w:rsidRPr="00625E40" w:rsidRDefault="00625E40" w:rsidP="00692F2F">
            <w:pPr>
              <w:wordWrap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SimSun" w:hAnsi="Times New Roman"/>
                <w:kern w:val="24"/>
                <w:sz w:val="18"/>
                <w:szCs w:val="18"/>
                <w:lang w:val="en-US"/>
              </w:rPr>
              <w:t>1</w:t>
            </w:r>
          </w:p>
        </w:tc>
      </w:tr>
      <w:tr w:rsidR="00CA2236" w:rsidRPr="00692F2F" w14:paraId="7BCC65E4" w14:textId="77777777" w:rsidTr="00692F2F">
        <w:trPr>
          <w:trHeight w:val="283"/>
          <w:jc w:val="center"/>
        </w:trPr>
        <w:tc>
          <w:tcPr>
            <w:cnfStyle w:val="001000000000" w:firstRow="0" w:lastRow="0" w:firstColumn="1" w:lastColumn="0" w:oddVBand="0" w:evenVBand="0" w:oddHBand="0" w:evenHBand="0" w:firstRowFirstColumn="0" w:firstRowLastColumn="0" w:lastRowFirstColumn="0" w:lastRowLastColumn="0"/>
            <w:tcW w:w="1680" w:type="dxa"/>
            <w:tcBorders>
              <w:right w:val="none" w:sz="0" w:space="0" w:color="auto"/>
            </w:tcBorders>
            <w:vAlign w:val="center"/>
            <w:hideMark/>
          </w:tcPr>
          <w:p w14:paraId="410A7B92" w14:textId="77777777" w:rsidR="00625E40" w:rsidRPr="00625E40" w:rsidRDefault="00625E40" w:rsidP="00692F2F">
            <w:pPr>
              <w:wordWrap w:val="0"/>
              <w:spacing w:after="0"/>
              <w:jc w:val="center"/>
              <w:rPr>
                <w:rFonts w:ascii="Times New Roman" w:eastAsia="Times New Roman" w:hAnsi="Times New Roman"/>
                <w:sz w:val="36"/>
                <w:szCs w:val="36"/>
                <w:lang w:val="en-US"/>
              </w:rPr>
            </w:pPr>
            <w:r w:rsidRPr="00625E40">
              <w:rPr>
                <w:rFonts w:ascii="Times New Roman" w:eastAsia="Gulim" w:hAnsi="Times New Roman"/>
                <w:bCs/>
                <w:kern w:val="24"/>
                <w:sz w:val="18"/>
                <w:szCs w:val="18"/>
                <w:lang w:val="fr-FR"/>
              </w:rPr>
              <w:t>12</w:t>
            </w:r>
          </w:p>
        </w:tc>
        <w:tc>
          <w:tcPr>
            <w:tcW w:w="660" w:type="dxa"/>
            <w:vAlign w:val="center"/>
            <w:hideMark/>
          </w:tcPr>
          <w:p w14:paraId="4A336B57" w14:textId="77777777" w:rsidR="00625E40" w:rsidRPr="00625E40" w:rsidRDefault="00625E40" w:rsidP="00692F2F">
            <w:pPr>
              <w:wordWrap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4</w:t>
            </w:r>
          </w:p>
        </w:tc>
        <w:tc>
          <w:tcPr>
            <w:tcW w:w="660" w:type="dxa"/>
            <w:vAlign w:val="center"/>
            <w:hideMark/>
          </w:tcPr>
          <w:p w14:paraId="31A9BBED" w14:textId="77777777" w:rsidR="00625E40" w:rsidRPr="00625E40" w:rsidRDefault="00625E40" w:rsidP="00692F2F">
            <w:pPr>
              <w:wordWrap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SimSun" w:hAnsi="Times New Roman"/>
                <w:kern w:val="24"/>
                <w:sz w:val="18"/>
                <w:szCs w:val="18"/>
                <w:lang w:val="en-US"/>
              </w:rPr>
              <w:t>2</w:t>
            </w:r>
          </w:p>
        </w:tc>
        <w:tc>
          <w:tcPr>
            <w:tcW w:w="640" w:type="dxa"/>
            <w:vAlign w:val="center"/>
            <w:hideMark/>
          </w:tcPr>
          <w:p w14:paraId="579B4C56" w14:textId="77777777" w:rsidR="00625E40" w:rsidRPr="00625E40" w:rsidRDefault="00625E40" w:rsidP="00692F2F">
            <w:pPr>
              <w:wordWrap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SimSun" w:hAnsi="Times New Roman"/>
                <w:kern w:val="24"/>
                <w:sz w:val="18"/>
                <w:szCs w:val="18"/>
                <w:lang w:val="en-US"/>
              </w:rPr>
              <w:t>1</w:t>
            </w:r>
          </w:p>
        </w:tc>
      </w:tr>
      <w:tr w:rsidR="00CA2236" w:rsidRPr="00692F2F" w14:paraId="3A20246A" w14:textId="77777777" w:rsidTr="00692F2F">
        <w:trPr>
          <w:trHeight w:val="283"/>
          <w:jc w:val="center"/>
        </w:trPr>
        <w:tc>
          <w:tcPr>
            <w:cnfStyle w:val="001000000000" w:firstRow="0" w:lastRow="0" w:firstColumn="1" w:lastColumn="0" w:oddVBand="0" w:evenVBand="0" w:oddHBand="0" w:evenHBand="0" w:firstRowFirstColumn="0" w:firstRowLastColumn="0" w:lastRowFirstColumn="0" w:lastRowLastColumn="0"/>
            <w:tcW w:w="1680" w:type="dxa"/>
            <w:tcBorders>
              <w:right w:val="none" w:sz="0" w:space="0" w:color="auto"/>
            </w:tcBorders>
            <w:vAlign w:val="center"/>
            <w:hideMark/>
          </w:tcPr>
          <w:p w14:paraId="6B6DD62F" w14:textId="77777777" w:rsidR="00625E40" w:rsidRPr="00625E40" w:rsidRDefault="00625E40" w:rsidP="00692F2F">
            <w:pPr>
              <w:wordWrap w:val="0"/>
              <w:spacing w:after="0"/>
              <w:jc w:val="center"/>
              <w:rPr>
                <w:rFonts w:ascii="Times New Roman" w:eastAsia="Times New Roman" w:hAnsi="Times New Roman"/>
                <w:sz w:val="36"/>
                <w:szCs w:val="36"/>
                <w:lang w:val="en-US"/>
              </w:rPr>
            </w:pPr>
            <w:r w:rsidRPr="00625E40">
              <w:rPr>
                <w:rFonts w:ascii="Times New Roman" w:eastAsia="Gulim" w:hAnsi="Times New Roman"/>
                <w:bCs/>
                <w:kern w:val="24"/>
                <w:sz w:val="18"/>
                <w:szCs w:val="18"/>
                <w:lang w:val="fr-FR"/>
              </w:rPr>
              <w:t>13</w:t>
            </w:r>
          </w:p>
        </w:tc>
        <w:tc>
          <w:tcPr>
            <w:tcW w:w="660" w:type="dxa"/>
            <w:vAlign w:val="center"/>
            <w:hideMark/>
          </w:tcPr>
          <w:p w14:paraId="6FBEBABD" w14:textId="77777777" w:rsidR="00625E40" w:rsidRPr="00625E40" w:rsidRDefault="00625E40" w:rsidP="00692F2F">
            <w:pPr>
              <w:wordWrap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6</w:t>
            </w:r>
          </w:p>
        </w:tc>
        <w:tc>
          <w:tcPr>
            <w:tcW w:w="660" w:type="dxa"/>
            <w:vAlign w:val="center"/>
            <w:hideMark/>
          </w:tcPr>
          <w:p w14:paraId="030ED3A2" w14:textId="77777777" w:rsidR="00625E40" w:rsidRPr="00625E40" w:rsidRDefault="00625E40" w:rsidP="00692F2F">
            <w:pPr>
              <w:wordWrap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SimSun" w:hAnsi="Times New Roman"/>
                <w:kern w:val="24"/>
                <w:sz w:val="18"/>
                <w:szCs w:val="18"/>
                <w:lang w:val="en-US"/>
              </w:rPr>
              <w:t>1</w:t>
            </w:r>
          </w:p>
        </w:tc>
        <w:tc>
          <w:tcPr>
            <w:tcW w:w="640" w:type="dxa"/>
            <w:vAlign w:val="center"/>
            <w:hideMark/>
          </w:tcPr>
          <w:p w14:paraId="6AD9A1C6" w14:textId="77777777" w:rsidR="00625E40" w:rsidRPr="00625E40" w:rsidRDefault="00625E40" w:rsidP="00692F2F">
            <w:pPr>
              <w:wordWrap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SimSun" w:hAnsi="Times New Roman"/>
                <w:kern w:val="24"/>
                <w:sz w:val="18"/>
                <w:szCs w:val="18"/>
                <w:lang w:val="en-US"/>
              </w:rPr>
              <w:t>1</w:t>
            </w:r>
          </w:p>
        </w:tc>
      </w:tr>
      <w:tr w:rsidR="00CA2236" w:rsidRPr="00692F2F" w14:paraId="675B5BC0" w14:textId="77777777" w:rsidTr="00692F2F">
        <w:trPr>
          <w:trHeight w:val="123"/>
          <w:jc w:val="center"/>
        </w:trPr>
        <w:tc>
          <w:tcPr>
            <w:cnfStyle w:val="001000000000" w:firstRow="0" w:lastRow="0" w:firstColumn="1" w:lastColumn="0" w:oddVBand="0" w:evenVBand="0" w:oddHBand="0" w:evenHBand="0" w:firstRowFirstColumn="0" w:firstRowLastColumn="0" w:lastRowFirstColumn="0" w:lastRowLastColumn="0"/>
            <w:tcW w:w="1680" w:type="dxa"/>
            <w:tcBorders>
              <w:right w:val="none" w:sz="0" w:space="0" w:color="auto"/>
            </w:tcBorders>
            <w:vAlign w:val="center"/>
            <w:hideMark/>
          </w:tcPr>
          <w:p w14:paraId="7E21CE3F" w14:textId="77777777" w:rsidR="00625E40" w:rsidRPr="00625E40" w:rsidRDefault="00625E40" w:rsidP="00692F2F">
            <w:pPr>
              <w:wordWrap w:val="0"/>
              <w:spacing w:after="0"/>
              <w:jc w:val="center"/>
              <w:rPr>
                <w:rFonts w:ascii="Times New Roman" w:eastAsia="Times New Roman" w:hAnsi="Times New Roman"/>
                <w:sz w:val="36"/>
                <w:szCs w:val="36"/>
                <w:lang w:val="en-US"/>
              </w:rPr>
            </w:pPr>
            <w:r w:rsidRPr="00625E40">
              <w:rPr>
                <w:rFonts w:ascii="Times New Roman" w:eastAsia="Gulim" w:hAnsi="Times New Roman"/>
                <w:bCs/>
                <w:kern w:val="24"/>
                <w:sz w:val="18"/>
                <w:szCs w:val="18"/>
                <w:lang w:val="fr-FR"/>
              </w:rPr>
              <w:t>14</w:t>
            </w:r>
          </w:p>
        </w:tc>
        <w:tc>
          <w:tcPr>
            <w:tcW w:w="660" w:type="dxa"/>
            <w:vAlign w:val="center"/>
            <w:hideMark/>
          </w:tcPr>
          <w:p w14:paraId="71F23B9F" w14:textId="77777777" w:rsidR="00625E40" w:rsidRPr="00625E40" w:rsidRDefault="00625E40" w:rsidP="00692F2F">
            <w:pPr>
              <w:wordWrap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Gulim" w:hAnsi="Times New Roman"/>
                <w:kern w:val="24"/>
                <w:sz w:val="18"/>
                <w:szCs w:val="18"/>
                <w:lang w:val="fr-FR"/>
              </w:rPr>
              <w:t>6</w:t>
            </w:r>
          </w:p>
        </w:tc>
        <w:tc>
          <w:tcPr>
            <w:tcW w:w="660" w:type="dxa"/>
            <w:vAlign w:val="center"/>
            <w:hideMark/>
          </w:tcPr>
          <w:p w14:paraId="74E642F6" w14:textId="77777777" w:rsidR="00625E40" w:rsidRPr="00625E40" w:rsidRDefault="00625E40" w:rsidP="00692F2F">
            <w:pPr>
              <w:wordWrap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SimSun" w:hAnsi="Times New Roman"/>
                <w:kern w:val="24"/>
                <w:sz w:val="18"/>
                <w:szCs w:val="18"/>
                <w:lang w:val="en-US"/>
              </w:rPr>
              <w:t>2</w:t>
            </w:r>
          </w:p>
        </w:tc>
        <w:tc>
          <w:tcPr>
            <w:tcW w:w="640" w:type="dxa"/>
            <w:vAlign w:val="center"/>
            <w:hideMark/>
          </w:tcPr>
          <w:p w14:paraId="40A3CF7A" w14:textId="77777777" w:rsidR="00625E40" w:rsidRPr="00625E40" w:rsidRDefault="00625E40" w:rsidP="00692F2F">
            <w:pPr>
              <w:wordWrap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36"/>
                <w:szCs w:val="36"/>
                <w:lang w:val="en-US"/>
              </w:rPr>
            </w:pPr>
            <w:r w:rsidRPr="00625E40">
              <w:rPr>
                <w:rFonts w:ascii="Times New Roman" w:eastAsia="SimSun" w:hAnsi="Times New Roman"/>
                <w:kern w:val="24"/>
                <w:sz w:val="18"/>
                <w:szCs w:val="18"/>
                <w:lang w:val="en-US"/>
              </w:rPr>
              <w:t>1</w:t>
            </w:r>
          </w:p>
        </w:tc>
      </w:tr>
    </w:tbl>
    <w:p w14:paraId="33B18A45" w14:textId="77777777" w:rsidR="00035384" w:rsidRPr="00035384" w:rsidRDefault="00035384" w:rsidP="00035384">
      <w:pPr>
        <w:jc w:val="both"/>
        <w:rPr>
          <w:sz w:val="20"/>
        </w:rPr>
      </w:pPr>
    </w:p>
    <w:p w14:paraId="152929E5" w14:textId="5E19477A" w:rsidR="006A4597" w:rsidRPr="00035384" w:rsidRDefault="00035384" w:rsidP="00035384">
      <w:pPr>
        <w:jc w:val="both"/>
        <w:rPr>
          <w:sz w:val="20"/>
        </w:rPr>
      </w:pPr>
      <w:r w:rsidRPr="00035384">
        <w:rPr>
          <w:sz w:val="20"/>
        </w:rPr>
        <w:t xml:space="preserve">The simulation assumptions are according to the agreed EVM in RAN1#102-e, which are also copied in </w:t>
      </w:r>
      <w:r w:rsidRPr="00035384">
        <w:rPr>
          <w:sz w:val="20"/>
        </w:rPr>
        <w:fldChar w:fldCharType="begin"/>
      </w:r>
      <w:r w:rsidRPr="00035384">
        <w:rPr>
          <w:sz w:val="20"/>
        </w:rPr>
        <w:instrText xml:space="preserve"> REF _Ref54212124 \h  \* MERGEFORMAT </w:instrText>
      </w:r>
      <w:r w:rsidRPr="00035384">
        <w:rPr>
          <w:sz w:val="20"/>
        </w:rPr>
      </w:r>
      <w:r w:rsidRPr="00035384">
        <w:rPr>
          <w:sz w:val="20"/>
        </w:rPr>
        <w:fldChar w:fldCharType="separate"/>
      </w:r>
      <w:r w:rsidRPr="00035384">
        <w:rPr>
          <w:sz w:val="20"/>
        </w:rPr>
        <w:t xml:space="preserve">Table </w:t>
      </w:r>
      <w:r w:rsidRPr="00035384">
        <w:rPr>
          <w:noProof/>
          <w:sz w:val="20"/>
        </w:rPr>
        <w:t>3</w:t>
      </w:r>
      <w:r w:rsidRPr="00035384">
        <w:rPr>
          <w:sz w:val="20"/>
        </w:rPr>
        <w:fldChar w:fldCharType="end"/>
      </w:r>
      <w:r w:rsidRPr="00035384">
        <w:rPr>
          <w:sz w:val="20"/>
        </w:rPr>
        <w:t xml:space="preserve"> in the appendix. As reference, Rel. 15 Type I, Config 1 is considered. </w:t>
      </w:r>
      <w:r w:rsidR="006A4597" w:rsidRPr="00035384">
        <w:rPr>
          <w:sz w:val="20"/>
          <w:lang w:val="en-US"/>
        </w:rPr>
        <w:t xml:space="preserve">The UPT vs overhead tradeoff results for these codebooks are shown in </w:t>
      </w:r>
      <w:r w:rsidR="006A4597" w:rsidRPr="00035384">
        <w:rPr>
          <w:sz w:val="20"/>
          <w:lang w:val="en-US"/>
        </w:rPr>
        <w:fldChar w:fldCharType="begin"/>
      </w:r>
      <w:r w:rsidR="006A4597" w:rsidRPr="00035384">
        <w:rPr>
          <w:sz w:val="20"/>
          <w:lang w:val="en-US"/>
        </w:rPr>
        <w:instrText xml:space="preserve"> REF _Ref54206711 \h </w:instrText>
      </w:r>
      <w:r w:rsidR="00D77EB0" w:rsidRPr="00035384">
        <w:rPr>
          <w:sz w:val="20"/>
          <w:lang w:val="en-US"/>
        </w:rPr>
        <w:instrText xml:space="preserve"> \* MERGEFORMAT </w:instrText>
      </w:r>
      <w:r w:rsidR="006A4597" w:rsidRPr="00035384">
        <w:rPr>
          <w:sz w:val="20"/>
          <w:lang w:val="en-US"/>
        </w:rPr>
      </w:r>
      <w:r w:rsidR="006A4597" w:rsidRPr="00035384">
        <w:rPr>
          <w:sz w:val="20"/>
          <w:lang w:val="en-US"/>
        </w:rPr>
        <w:fldChar w:fldCharType="separate"/>
      </w:r>
      <w:r w:rsidR="006A4597" w:rsidRPr="00035384">
        <w:rPr>
          <w:sz w:val="20"/>
        </w:rPr>
        <w:t xml:space="preserve">Figure </w:t>
      </w:r>
      <w:r w:rsidR="006A4597" w:rsidRPr="00035384">
        <w:rPr>
          <w:noProof/>
          <w:sz w:val="20"/>
        </w:rPr>
        <w:t>3</w:t>
      </w:r>
      <w:r w:rsidR="006A4597" w:rsidRPr="00035384">
        <w:rPr>
          <w:sz w:val="20"/>
          <w:lang w:val="en-US"/>
        </w:rPr>
        <w:fldChar w:fldCharType="end"/>
      </w:r>
      <w:r w:rsidR="006A4597" w:rsidRPr="00035384">
        <w:rPr>
          <w:sz w:val="20"/>
          <w:lang w:val="en-US"/>
        </w:rPr>
        <w:t xml:space="preserve"> </w:t>
      </w:r>
      <w:r w:rsidR="00D77EB0" w:rsidRPr="00035384">
        <w:rPr>
          <w:sz w:val="20"/>
          <w:lang w:val="en-US"/>
        </w:rPr>
        <w:t xml:space="preserve">(for </w:t>
      </w:r>
      <w:r w:rsidR="00D77EB0" w:rsidRPr="00035384">
        <w:rPr>
          <w:i/>
          <w:sz w:val="20"/>
          <w:lang w:val="en-US"/>
        </w:rPr>
        <w:t>paramCombination</w:t>
      </w:r>
      <w:r w:rsidR="00D77EB0" w:rsidRPr="00035384">
        <w:rPr>
          <w:sz w:val="20"/>
          <w:lang w:val="en-US"/>
        </w:rPr>
        <w:t xml:space="preserve"> 1-8 in </w:t>
      </w:r>
      <w:r w:rsidR="00D77EB0" w:rsidRPr="00035384">
        <w:rPr>
          <w:sz w:val="20"/>
          <w:lang w:val="en-US"/>
        </w:rPr>
        <w:fldChar w:fldCharType="begin"/>
      </w:r>
      <w:r w:rsidR="00D77EB0" w:rsidRPr="00035384">
        <w:rPr>
          <w:sz w:val="20"/>
          <w:lang w:val="en-US"/>
        </w:rPr>
        <w:instrText xml:space="preserve"> REF _Ref54206875 \h  \* MERGEFORMAT </w:instrText>
      </w:r>
      <w:r w:rsidR="00D77EB0" w:rsidRPr="00035384">
        <w:rPr>
          <w:sz w:val="20"/>
          <w:lang w:val="en-US"/>
        </w:rPr>
      </w:r>
      <w:r w:rsidR="00D77EB0" w:rsidRPr="00035384">
        <w:rPr>
          <w:sz w:val="20"/>
          <w:lang w:val="en-US"/>
        </w:rPr>
        <w:fldChar w:fldCharType="separate"/>
      </w:r>
      <w:r w:rsidR="00D77EB0" w:rsidRPr="00035384">
        <w:rPr>
          <w:sz w:val="20"/>
        </w:rPr>
        <w:t xml:space="preserve">Table </w:t>
      </w:r>
      <w:r w:rsidR="00D77EB0" w:rsidRPr="00035384">
        <w:rPr>
          <w:noProof/>
          <w:sz w:val="20"/>
        </w:rPr>
        <w:t>1</w:t>
      </w:r>
      <w:r w:rsidR="00D77EB0" w:rsidRPr="00035384">
        <w:rPr>
          <w:sz w:val="20"/>
          <w:lang w:val="en-US"/>
        </w:rPr>
        <w:fldChar w:fldCharType="end"/>
      </w:r>
      <w:r w:rsidR="00D77EB0" w:rsidRPr="00035384">
        <w:rPr>
          <w:sz w:val="20"/>
          <w:lang w:val="en-US"/>
        </w:rPr>
        <w:t xml:space="preserve">) </w:t>
      </w:r>
      <w:r w:rsidR="006A4597" w:rsidRPr="00035384">
        <w:rPr>
          <w:sz w:val="20"/>
          <w:lang w:val="en-US"/>
        </w:rPr>
        <w:t xml:space="preserve">and </w:t>
      </w:r>
      <w:r w:rsidR="006A4597" w:rsidRPr="00035384">
        <w:rPr>
          <w:sz w:val="20"/>
          <w:lang w:val="en-US"/>
        </w:rPr>
        <w:fldChar w:fldCharType="begin"/>
      </w:r>
      <w:r w:rsidR="006A4597" w:rsidRPr="00035384">
        <w:rPr>
          <w:sz w:val="20"/>
          <w:lang w:val="en-US"/>
        </w:rPr>
        <w:instrText xml:space="preserve"> REF _Ref54206713 \h </w:instrText>
      </w:r>
      <w:r w:rsidR="00D77EB0" w:rsidRPr="00035384">
        <w:rPr>
          <w:sz w:val="20"/>
          <w:lang w:val="en-US"/>
        </w:rPr>
        <w:instrText xml:space="preserve"> \* MERGEFORMAT </w:instrText>
      </w:r>
      <w:r w:rsidR="006A4597" w:rsidRPr="00035384">
        <w:rPr>
          <w:sz w:val="20"/>
          <w:lang w:val="en-US"/>
        </w:rPr>
      </w:r>
      <w:r w:rsidR="006A4597" w:rsidRPr="00035384">
        <w:rPr>
          <w:sz w:val="20"/>
          <w:lang w:val="en-US"/>
        </w:rPr>
        <w:fldChar w:fldCharType="separate"/>
      </w:r>
      <w:r w:rsidR="006A4597" w:rsidRPr="00035384">
        <w:rPr>
          <w:sz w:val="20"/>
        </w:rPr>
        <w:t xml:space="preserve">Figure </w:t>
      </w:r>
      <w:r w:rsidR="006A4597" w:rsidRPr="00035384">
        <w:rPr>
          <w:noProof/>
          <w:sz w:val="20"/>
        </w:rPr>
        <w:t>4</w:t>
      </w:r>
      <w:r w:rsidR="006A4597" w:rsidRPr="00035384">
        <w:rPr>
          <w:sz w:val="20"/>
          <w:lang w:val="en-US"/>
        </w:rPr>
        <w:fldChar w:fldCharType="end"/>
      </w:r>
      <w:r w:rsidR="00D77EB0" w:rsidRPr="00035384">
        <w:rPr>
          <w:sz w:val="20"/>
          <w:lang w:val="en-US"/>
        </w:rPr>
        <w:t xml:space="preserve"> (for </w:t>
      </w:r>
      <w:r w:rsidR="00D77EB0" w:rsidRPr="00035384">
        <w:rPr>
          <w:i/>
          <w:sz w:val="20"/>
          <w:lang w:val="en-US"/>
        </w:rPr>
        <w:t>paramCombination</w:t>
      </w:r>
      <w:r w:rsidR="00D77EB0" w:rsidRPr="00035384">
        <w:rPr>
          <w:sz w:val="20"/>
          <w:lang w:val="en-US"/>
        </w:rPr>
        <w:t xml:space="preserve"> 9-14 in </w:t>
      </w:r>
      <w:r w:rsidR="00D77EB0" w:rsidRPr="00035384">
        <w:rPr>
          <w:sz w:val="20"/>
          <w:lang w:val="en-US"/>
        </w:rPr>
        <w:fldChar w:fldCharType="begin"/>
      </w:r>
      <w:r w:rsidR="00D77EB0" w:rsidRPr="00035384">
        <w:rPr>
          <w:sz w:val="20"/>
          <w:lang w:val="en-US"/>
        </w:rPr>
        <w:instrText xml:space="preserve"> REF _Ref54206866 \h  \* MERGEFORMAT </w:instrText>
      </w:r>
      <w:r w:rsidR="00D77EB0" w:rsidRPr="00035384">
        <w:rPr>
          <w:sz w:val="20"/>
          <w:lang w:val="en-US"/>
        </w:rPr>
      </w:r>
      <w:r w:rsidR="00D77EB0" w:rsidRPr="00035384">
        <w:rPr>
          <w:sz w:val="20"/>
          <w:lang w:val="en-US"/>
        </w:rPr>
        <w:fldChar w:fldCharType="separate"/>
      </w:r>
      <w:r w:rsidR="00D77EB0" w:rsidRPr="00035384">
        <w:rPr>
          <w:sz w:val="20"/>
        </w:rPr>
        <w:t xml:space="preserve">Table </w:t>
      </w:r>
      <w:r w:rsidR="00D77EB0" w:rsidRPr="00035384">
        <w:rPr>
          <w:noProof/>
          <w:sz w:val="20"/>
        </w:rPr>
        <w:t>2</w:t>
      </w:r>
      <w:r w:rsidR="00D77EB0" w:rsidRPr="00035384">
        <w:rPr>
          <w:sz w:val="20"/>
          <w:lang w:val="en-US"/>
        </w:rPr>
        <w:fldChar w:fldCharType="end"/>
      </w:r>
      <w:r w:rsidR="00D77EB0" w:rsidRPr="00035384">
        <w:rPr>
          <w:sz w:val="20"/>
          <w:lang w:val="en-US"/>
        </w:rPr>
        <w:t>)</w:t>
      </w:r>
      <w:r w:rsidR="006A4597" w:rsidRPr="00035384">
        <w:rPr>
          <w:sz w:val="20"/>
          <w:lang w:val="en-US"/>
        </w:rPr>
        <w:t>. We can observe the following.</w:t>
      </w:r>
    </w:p>
    <w:p w14:paraId="11CD89B9" w14:textId="77777777" w:rsidR="006A4597" w:rsidRPr="00035384" w:rsidRDefault="006A4597" w:rsidP="00625E40">
      <w:pPr>
        <w:rPr>
          <w:sz w:val="20"/>
        </w:rPr>
      </w:pPr>
    </w:p>
    <w:p w14:paraId="41C3B682" w14:textId="1BA7B317" w:rsidR="004A31C8" w:rsidRPr="00035384" w:rsidRDefault="004A31C8" w:rsidP="00A90629">
      <w:pPr>
        <w:rPr>
          <w:i/>
          <w:sz w:val="20"/>
          <w:lang w:val="en-US"/>
        </w:rPr>
      </w:pPr>
      <w:r w:rsidRPr="00035384">
        <w:rPr>
          <w:b/>
          <w:i/>
          <w:sz w:val="20"/>
          <w:lang w:val="en-US"/>
        </w:rPr>
        <w:t>Observation</w:t>
      </w:r>
      <w:r w:rsidR="00996F3F" w:rsidRPr="00035384">
        <w:rPr>
          <w:b/>
          <w:i/>
          <w:sz w:val="20"/>
          <w:lang w:val="en-US"/>
        </w:rPr>
        <w:t xml:space="preserve"> 3:</w:t>
      </w:r>
      <w:r w:rsidRPr="00035384">
        <w:rPr>
          <w:i/>
          <w:sz w:val="20"/>
          <w:lang w:val="en-US"/>
        </w:rPr>
        <w:t xml:space="preserve"> bas</w:t>
      </w:r>
      <w:r w:rsidR="0023228C" w:rsidRPr="00035384">
        <w:rPr>
          <w:i/>
          <w:sz w:val="20"/>
          <w:lang w:val="en-US"/>
        </w:rPr>
        <w:t>ed on UPT vs overhead tradeoff,</w:t>
      </w:r>
    </w:p>
    <w:p w14:paraId="0C3D5FF6" w14:textId="77777777" w:rsidR="004A31C8" w:rsidRPr="00035384" w:rsidRDefault="004A31C8" w:rsidP="0044331D">
      <w:pPr>
        <w:pStyle w:val="ListParagraph"/>
        <w:numPr>
          <w:ilvl w:val="0"/>
          <w:numId w:val="47"/>
        </w:numPr>
        <w:ind w:leftChars="0"/>
        <w:rPr>
          <w:i/>
          <w:sz w:val="20"/>
        </w:rPr>
      </w:pPr>
      <w:r w:rsidRPr="00035384">
        <w:rPr>
          <w:i/>
          <w:sz w:val="20"/>
          <w:lang w:val="en-US"/>
        </w:rPr>
        <w:t xml:space="preserve">Alt1 </w:t>
      </w:r>
      <w:r w:rsidRPr="00035384">
        <w:rPr>
          <w:i/>
          <w:sz w:val="20"/>
        </w:rPr>
        <w:t>shows marginal gain over R16 PS T2, but is worse than Alt2</w:t>
      </w:r>
    </w:p>
    <w:p w14:paraId="1F876FAD" w14:textId="0E5A444B" w:rsidR="004A31C8" w:rsidRPr="00035384" w:rsidRDefault="004A31C8" w:rsidP="0044331D">
      <w:pPr>
        <w:pStyle w:val="ListParagraph"/>
        <w:numPr>
          <w:ilvl w:val="0"/>
          <w:numId w:val="47"/>
        </w:numPr>
        <w:ind w:leftChars="0"/>
        <w:rPr>
          <w:i/>
          <w:sz w:val="20"/>
          <w:lang w:val="en-US"/>
        </w:rPr>
      </w:pPr>
      <w:r w:rsidRPr="00035384">
        <w:rPr>
          <w:i/>
          <w:sz w:val="20"/>
        </w:rPr>
        <w:t>Alt</w:t>
      </w:r>
      <w:r w:rsidR="00EC72B6" w:rsidRPr="00035384">
        <w:rPr>
          <w:i/>
          <w:sz w:val="20"/>
        </w:rPr>
        <w:t>2</w:t>
      </w:r>
      <w:r w:rsidRPr="00035384">
        <w:rPr>
          <w:i/>
          <w:sz w:val="20"/>
        </w:rPr>
        <w:t xml:space="preserve"> </w:t>
      </w:r>
      <w:r w:rsidR="00996F3F" w:rsidRPr="00035384">
        <w:rPr>
          <w:i/>
          <w:sz w:val="20"/>
        </w:rPr>
        <w:t>achieve</w:t>
      </w:r>
      <w:r w:rsidRPr="00035384">
        <w:rPr>
          <w:i/>
          <w:sz w:val="20"/>
          <w:lang w:val="en-US"/>
        </w:rPr>
        <w:t>s similar performance-overhead tradeoff as R16 regular T2</w:t>
      </w:r>
    </w:p>
    <w:p w14:paraId="1B473F0E" w14:textId="77777777" w:rsidR="003075ED" w:rsidRPr="00035384" w:rsidRDefault="003075ED" w:rsidP="00625E40">
      <w:pPr>
        <w:rPr>
          <w:sz w:val="20"/>
        </w:rPr>
      </w:pPr>
    </w:p>
    <w:p w14:paraId="1E260EBA" w14:textId="77777777" w:rsidR="00A90629" w:rsidRDefault="00A90629" w:rsidP="00910B17">
      <w:pPr>
        <w:keepNext/>
        <w:jc w:val="center"/>
      </w:pPr>
      <w:r w:rsidRPr="00A90629">
        <w:rPr>
          <w:noProof/>
          <w:sz w:val="20"/>
          <w:lang w:val="en-US"/>
        </w:rPr>
        <w:lastRenderedPageBreak/>
        <w:drawing>
          <wp:inline distT="0" distB="0" distL="0" distR="0" wp14:anchorId="73FFEB85" wp14:editId="4CF47445">
            <wp:extent cx="3913414" cy="3049996"/>
            <wp:effectExtent l="0" t="0" r="11430" b="1714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16720A0" w14:textId="4843FEB4" w:rsidR="00A90629" w:rsidRPr="00910B17" w:rsidRDefault="00A90629" w:rsidP="00910B17">
      <w:pPr>
        <w:pStyle w:val="Caption"/>
        <w:jc w:val="center"/>
        <w:rPr>
          <w:b w:val="0"/>
          <w:sz w:val="18"/>
        </w:rPr>
      </w:pPr>
      <w:bookmarkStart w:id="7" w:name="_Ref54206711"/>
      <w:r w:rsidRPr="00910B17">
        <w:rPr>
          <w:b w:val="0"/>
          <w:sz w:val="20"/>
        </w:rPr>
        <w:t xml:space="preserve">Figure </w:t>
      </w:r>
      <w:r w:rsidRPr="00910B17">
        <w:rPr>
          <w:b w:val="0"/>
          <w:sz w:val="20"/>
        </w:rPr>
        <w:fldChar w:fldCharType="begin"/>
      </w:r>
      <w:r w:rsidRPr="00910B17">
        <w:rPr>
          <w:b w:val="0"/>
          <w:sz w:val="20"/>
        </w:rPr>
        <w:instrText xml:space="preserve"> SEQ Figure \* ARABIC </w:instrText>
      </w:r>
      <w:r w:rsidRPr="00910B17">
        <w:rPr>
          <w:b w:val="0"/>
          <w:sz w:val="20"/>
        </w:rPr>
        <w:fldChar w:fldCharType="separate"/>
      </w:r>
      <w:r w:rsidR="005C2314">
        <w:rPr>
          <w:b w:val="0"/>
          <w:noProof/>
          <w:sz w:val="20"/>
        </w:rPr>
        <w:t>3</w:t>
      </w:r>
      <w:r w:rsidRPr="00910B17">
        <w:rPr>
          <w:b w:val="0"/>
          <w:sz w:val="20"/>
        </w:rPr>
        <w:fldChar w:fldCharType="end"/>
      </w:r>
      <w:bookmarkEnd w:id="7"/>
    </w:p>
    <w:p w14:paraId="1EB9859B" w14:textId="137EA9DE" w:rsidR="00A90629" w:rsidRDefault="00A90629" w:rsidP="00625E40">
      <w:pPr>
        <w:rPr>
          <w:sz w:val="20"/>
        </w:rPr>
      </w:pPr>
    </w:p>
    <w:p w14:paraId="0DD3545F" w14:textId="77777777" w:rsidR="00A90629" w:rsidRDefault="00A90629" w:rsidP="00910B17">
      <w:pPr>
        <w:keepNext/>
        <w:jc w:val="center"/>
      </w:pPr>
      <w:r w:rsidRPr="00A90629">
        <w:rPr>
          <w:noProof/>
          <w:sz w:val="20"/>
          <w:lang w:val="en-US"/>
        </w:rPr>
        <w:drawing>
          <wp:inline distT="0" distB="0" distL="0" distR="0" wp14:anchorId="272273B3" wp14:editId="226F49BD">
            <wp:extent cx="3924300" cy="3377112"/>
            <wp:effectExtent l="0" t="0" r="0" b="1397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D475BEC" w14:textId="762CE273" w:rsidR="00A90629" w:rsidRPr="00910B17" w:rsidRDefault="00A90629" w:rsidP="00910B17">
      <w:pPr>
        <w:pStyle w:val="Caption"/>
        <w:jc w:val="center"/>
        <w:rPr>
          <w:b w:val="0"/>
          <w:sz w:val="18"/>
        </w:rPr>
      </w:pPr>
      <w:bookmarkStart w:id="8" w:name="_Ref54206713"/>
      <w:r w:rsidRPr="00910B17">
        <w:rPr>
          <w:b w:val="0"/>
          <w:sz w:val="20"/>
        </w:rPr>
        <w:t xml:space="preserve">Figure </w:t>
      </w:r>
      <w:r w:rsidRPr="00910B17">
        <w:rPr>
          <w:b w:val="0"/>
          <w:sz w:val="20"/>
        </w:rPr>
        <w:fldChar w:fldCharType="begin"/>
      </w:r>
      <w:r w:rsidRPr="00910B17">
        <w:rPr>
          <w:b w:val="0"/>
          <w:sz w:val="20"/>
        </w:rPr>
        <w:instrText xml:space="preserve"> SEQ Figure \* ARABIC </w:instrText>
      </w:r>
      <w:r w:rsidRPr="00910B17">
        <w:rPr>
          <w:b w:val="0"/>
          <w:sz w:val="20"/>
        </w:rPr>
        <w:fldChar w:fldCharType="separate"/>
      </w:r>
      <w:r w:rsidR="005C2314">
        <w:rPr>
          <w:b w:val="0"/>
          <w:noProof/>
          <w:sz w:val="20"/>
        </w:rPr>
        <w:t>4</w:t>
      </w:r>
      <w:r w:rsidRPr="00910B17">
        <w:rPr>
          <w:b w:val="0"/>
          <w:sz w:val="20"/>
        </w:rPr>
        <w:fldChar w:fldCharType="end"/>
      </w:r>
      <w:bookmarkEnd w:id="8"/>
    </w:p>
    <w:p w14:paraId="601CEF9B" w14:textId="5120F8D4" w:rsidR="00996F3F" w:rsidRDefault="00996F3F" w:rsidP="00996F3F">
      <w:pPr>
        <w:rPr>
          <w:sz w:val="20"/>
        </w:rPr>
      </w:pPr>
    </w:p>
    <w:p w14:paraId="0A5C0A2D" w14:textId="77777777" w:rsidR="00EC72B6" w:rsidRDefault="00EC72B6" w:rsidP="00996F3F">
      <w:pPr>
        <w:rPr>
          <w:sz w:val="20"/>
        </w:rPr>
      </w:pPr>
    </w:p>
    <w:p w14:paraId="2D981A3F" w14:textId="019362BC" w:rsidR="00BE549F" w:rsidRPr="00F27612" w:rsidRDefault="00CC20ED" w:rsidP="00BE549F">
      <w:pPr>
        <w:pStyle w:val="01Section1"/>
        <w:spacing w:before="0"/>
        <w:rPr>
          <w:lang w:val="en-US"/>
        </w:rPr>
      </w:pPr>
      <w:r>
        <w:rPr>
          <w:lang w:val="en-US"/>
        </w:rPr>
        <w:t>Conclusion</w:t>
      </w:r>
    </w:p>
    <w:p w14:paraId="3CBCE7C6" w14:textId="5BD40577" w:rsidR="00BE549F" w:rsidRDefault="00981DD8" w:rsidP="007877EE">
      <w:pPr>
        <w:pStyle w:val="0Maintext"/>
        <w:spacing w:after="0" w:afterAutospacing="0" w:line="240" w:lineRule="auto"/>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4E388B92" w14:textId="77777777" w:rsidR="007877EE" w:rsidRDefault="007877EE" w:rsidP="007877EE">
      <w:pPr>
        <w:pStyle w:val="0Maintext"/>
        <w:spacing w:after="0" w:afterAutospacing="0" w:line="240" w:lineRule="auto"/>
        <w:ind w:firstLine="0"/>
        <w:rPr>
          <w:u w:val="single"/>
          <w:lang w:val="en-US"/>
        </w:rPr>
      </w:pPr>
    </w:p>
    <w:p w14:paraId="2C8E31FC" w14:textId="43CDEE37" w:rsidR="007877EE" w:rsidRDefault="007877EE" w:rsidP="007877EE">
      <w:pPr>
        <w:pStyle w:val="0Maintext"/>
        <w:spacing w:after="0" w:afterAutospacing="0" w:line="240" w:lineRule="auto"/>
        <w:ind w:firstLine="0"/>
        <w:rPr>
          <w:u w:val="single"/>
          <w:lang w:val="en-US"/>
        </w:rPr>
      </w:pPr>
      <w:r w:rsidRPr="007877EE">
        <w:rPr>
          <w:u w:val="single"/>
          <w:lang w:val="en-US"/>
        </w:rPr>
        <w:t>NC-JT CSI enhancements</w:t>
      </w:r>
    </w:p>
    <w:p w14:paraId="53A6AA65" w14:textId="77777777" w:rsidR="007877EE" w:rsidRPr="007877EE" w:rsidRDefault="007877EE" w:rsidP="007877EE">
      <w:pPr>
        <w:pStyle w:val="0Maintext"/>
        <w:spacing w:after="0" w:afterAutospacing="0" w:line="240" w:lineRule="auto"/>
        <w:ind w:firstLine="0"/>
        <w:rPr>
          <w:b/>
          <w:i/>
          <w:u w:val="single"/>
          <w:lang w:val="en-US" w:eastAsia="ko-KR"/>
        </w:rPr>
      </w:pPr>
    </w:p>
    <w:p w14:paraId="2F8DBF45" w14:textId="6479B7D4" w:rsidR="00C24DF0" w:rsidRDefault="00C24DF0" w:rsidP="007877EE">
      <w:pPr>
        <w:pStyle w:val="0Maintext"/>
        <w:spacing w:after="0" w:afterAutospacing="0" w:line="240" w:lineRule="auto"/>
        <w:ind w:firstLine="0"/>
        <w:rPr>
          <w:i/>
          <w:lang w:val="en-US" w:eastAsia="ko-KR"/>
        </w:rPr>
      </w:pPr>
      <w:r w:rsidRPr="00E90A91">
        <w:rPr>
          <w:b/>
          <w:i/>
          <w:lang w:val="en-US" w:eastAsia="ko-KR"/>
        </w:rPr>
        <w:t>Proposal</w:t>
      </w:r>
      <w:r>
        <w:rPr>
          <w:b/>
          <w:i/>
          <w:lang w:val="en-US" w:eastAsia="ko-KR"/>
        </w:rPr>
        <w:t xml:space="preserve"> 1:</w:t>
      </w:r>
      <w:r>
        <w:rPr>
          <w:b/>
          <w:lang w:val="en-US" w:eastAsia="ko-KR"/>
        </w:rPr>
        <w:t xml:space="preserve"> </w:t>
      </w:r>
      <w:r>
        <w:rPr>
          <w:i/>
          <w:lang w:val="en-US" w:eastAsia="ko-KR"/>
        </w:rPr>
        <w:t>On CSI enhancements for multi-TRP,</w:t>
      </w:r>
    </w:p>
    <w:p w14:paraId="6BEF776E" w14:textId="77777777" w:rsidR="00C24DF0" w:rsidRPr="00E90A91" w:rsidRDefault="00C24DF0" w:rsidP="0044331D">
      <w:pPr>
        <w:pStyle w:val="0Maintext"/>
        <w:numPr>
          <w:ilvl w:val="0"/>
          <w:numId w:val="39"/>
        </w:numPr>
        <w:spacing w:after="0" w:afterAutospacing="0" w:line="240" w:lineRule="auto"/>
        <w:rPr>
          <w:i/>
        </w:rPr>
      </w:pPr>
      <w:r>
        <w:rPr>
          <w:i/>
        </w:rPr>
        <w:t>Support Category 1 for single-DCI based multi-TRP</w:t>
      </w:r>
    </w:p>
    <w:p w14:paraId="5CC5AE18" w14:textId="77777777" w:rsidR="00C24DF0" w:rsidRDefault="00C24DF0" w:rsidP="0044331D">
      <w:pPr>
        <w:pStyle w:val="0Maintext"/>
        <w:numPr>
          <w:ilvl w:val="0"/>
          <w:numId w:val="39"/>
        </w:numPr>
        <w:spacing w:after="0" w:afterAutospacing="0" w:line="240" w:lineRule="auto"/>
        <w:rPr>
          <w:i/>
        </w:rPr>
      </w:pPr>
      <w:r>
        <w:rPr>
          <w:i/>
        </w:rPr>
        <w:t>Allow UE to be configured between Category 1 and 2 for multi-DCI based multi-TRP</w:t>
      </w:r>
    </w:p>
    <w:p w14:paraId="26B4C7BB" w14:textId="77777777" w:rsidR="00C24DF0" w:rsidRPr="00E90A91" w:rsidRDefault="00C24DF0" w:rsidP="0044331D">
      <w:pPr>
        <w:pStyle w:val="0Maintext"/>
        <w:numPr>
          <w:ilvl w:val="0"/>
          <w:numId w:val="39"/>
        </w:numPr>
        <w:spacing w:after="0" w:afterAutospacing="0" w:line="240" w:lineRule="auto"/>
        <w:rPr>
          <w:i/>
        </w:rPr>
      </w:pPr>
      <w:r>
        <w:rPr>
          <w:i/>
        </w:rPr>
        <w:t>Support CMR to be re-used as IMR for both non pre-coded and pre-coded CSI-RS</w:t>
      </w:r>
    </w:p>
    <w:p w14:paraId="2DFC9774" w14:textId="77777777" w:rsidR="007877EE" w:rsidRDefault="007877EE" w:rsidP="007877EE">
      <w:pPr>
        <w:pStyle w:val="0Maintext"/>
        <w:spacing w:after="0" w:afterAutospacing="0" w:line="240" w:lineRule="auto"/>
        <w:ind w:firstLine="0"/>
        <w:rPr>
          <w:b/>
          <w:i/>
          <w:lang w:val="en-US" w:eastAsia="ko-KR"/>
        </w:rPr>
      </w:pPr>
    </w:p>
    <w:p w14:paraId="005F11D3" w14:textId="3BE3D203" w:rsidR="00C24DF0" w:rsidRPr="00E90A91" w:rsidRDefault="00C24DF0" w:rsidP="007877EE">
      <w:pPr>
        <w:pStyle w:val="0Maintext"/>
        <w:spacing w:after="0" w:afterAutospacing="0" w:line="240" w:lineRule="auto"/>
        <w:ind w:firstLine="0"/>
        <w:rPr>
          <w:i/>
        </w:rPr>
      </w:pPr>
      <w:r w:rsidRPr="00E90A91">
        <w:rPr>
          <w:b/>
          <w:i/>
          <w:lang w:val="en-US" w:eastAsia="ko-KR"/>
        </w:rPr>
        <w:t>Proposal</w:t>
      </w:r>
      <w:r>
        <w:rPr>
          <w:b/>
          <w:i/>
          <w:lang w:val="en-US" w:eastAsia="ko-KR"/>
        </w:rPr>
        <w:t xml:space="preserve"> 2:</w:t>
      </w:r>
      <w:r>
        <w:rPr>
          <w:b/>
          <w:lang w:val="en-US" w:eastAsia="ko-KR"/>
        </w:rPr>
        <w:t xml:space="preserve"> </w:t>
      </w:r>
      <w:r>
        <w:rPr>
          <w:i/>
          <w:lang w:val="en-US" w:eastAsia="ko-KR"/>
        </w:rPr>
        <w:t xml:space="preserve">Propose </w:t>
      </w:r>
      <w:r>
        <w:rPr>
          <w:i/>
        </w:rPr>
        <w:t>UE-selected</w:t>
      </w:r>
      <w:r w:rsidRPr="00E90A91">
        <w:rPr>
          <w:i/>
        </w:rPr>
        <w:t xml:space="preserve"> </w:t>
      </w:r>
      <w:r>
        <w:rPr>
          <w:i/>
        </w:rPr>
        <w:t xml:space="preserve">dynamic </w:t>
      </w:r>
      <w:r w:rsidRPr="00E90A91">
        <w:rPr>
          <w:i/>
        </w:rPr>
        <w:t>reporting between NC-JT and non-NC-JT CSI</w:t>
      </w:r>
      <w:r>
        <w:rPr>
          <w:i/>
        </w:rPr>
        <w:t xml:space="preserve"> </w:t>
      </w:r>
    </w:p>
    <w:p w14:paraId="5A3B8AAA" w14:textId="77777777" w:rsidR="00C24DF0" w:rsidRPr="00E90A91" w:rsidRDefault="00C24DF0" w:rsidP="0044331D">
      <w:pPr>
        <w:pStyle w:val="0Maintext"/>
        <w:numPr>
          <w:ilvl w:val="0"/>
          <w:numId w:val="39"/>
        </w:numPr>
        <w:spacing w:after="0" w:afterAutospacing="0" w:line="240" w:lineRule="auto"/>
        <w:rPr>
          <w:i/>
        </w:rPr>
      </w:pPr>
      <w:r>
        <w:rPr>
          <w:i/>
        </w:rPr>
        <w:lastRenderedPageBreak/>
        <w:t xml:space="preserve">Study </w:t>
      </w:r>
      <w:r w:rsidRPr="00E90A91">
        <w:rPr>
          <w:i/>
        </w:rPr>
        <w:t xml:space="preserve">UCI structure optimized </w:t>
      </w:r>
      <w:r>
        <w:rPr>
          <w:i/>
        </w:rPr>
        <w:t>for dynamic NC-JT CSI report</w:t>
      </w:r>
    </w:p>
    <w:p w14:paraId="3213A8FA" w14:textId="77777777" w:rsidR="007877EE" w:rsidRDefault="007877EE" w:rsidP="007877EE">
      <w:pPr>
        <w:pStyle w:val="0Maintext"/>
        <w:spacing w:after="0" w:afterAutospacing="0" w:line="240" w:lineRule="auto"/>
        <w:ind w:firstLine="0"/>
        <w:rPr>
          <w:b/>
          <w:i/>
          <w:lang w:val="en-US" w:eastAsia="ko-KR"/>
        </w:rPr>
      </w:pPr>
    </w:p>
    <w:p w14:paraId="0A836988" w14:textId="4E4B193A" w:rsidR="007877EE" w:rsidRDefault="00C24DF0" w:rsidP="007877EE">
      <w:pPr>
        <w:pStyle w:val="0Maintext"/>
        <w:spacing w:after="0" w:afterAutospacing="0" w:line="240" w:lineRule="auto"/>
        <w:ind w:firstLine="0"/>
        <w:rPr>
          <w:i/>
        </w:rPr>
      </w:pPr>
      <w:r w:rsidRPr="00E90A91">
        <w:rPr>
          <w:b/>
          <w:i/>
          <w:lang w:val="en-US" w:eastAsia="ko-KR"/>
        </w:rPr>
        <w:t>Proposal</w:t>
      </w:r>
      <w:r>
        <w:rPr>
          <w:b/>
          <w:i/>
          <w:lang w:val="en-US" w:eastAsia="ko-KR"/>
        </w:rPr>
        <w:t xml:space="preserve"> 3:</w:t>
      </w:r>
      <w:r>
        <w:rPr>
          <w:b/>
          <w:lang w:val="en-US" w:eastAsia="ko-KR"/>
        </w:rPr>
        <w:t xml:space="preserve"> </w:t>
      </w:r>
      <w:r>
        <w:rPr>
          <w:i/>
          <w:lang w:val="en-US" w:eastAsia="ko-KR"/>
        </w:rPr>
        <w:t xml:space="preserve">Design new CPU occupation rule for </w:t>
      </w:r>
      <w:r>
        <w:rPr>
          <w:i/>
        </w:rPr>
        <w:t>dynamic NC-JT CSI report</w:t>
      </w:r>
    </w:p>
    <w:p w14:paraId="1F6B2C96" w14:textId="77777777" w:rsidR="007877EE" w:rsidRDefault="007877EE" w:rsidP="007877EE">
      <w:pPr>
        <w:pStyle w:val="0Maintext"/>
        <w:spacing w:after="0" w:afterAutospacing="0" w:line="240" w:lineRule="auto"/>
        <w:ind w:firstLine="0"/>
        <w:rPr>
          <w:b/>
          <w:i/>
          <w:lang w:val="en-US" w:eastAsia="ko-KR"/>
        </w:rPr>
      </w:pPr>
    </w:p>
    <w:p w14:paraId="6E742C64" w14:textId="37464FAB" w:rsidR="007877EE" w:rsidRPr="00E41046" w:rsidRDefault="007877EE" w:rsidP="007877EE">
      <w:pPr>
        <w:pStyle w:val="0Maintext"/>
        <w:spacing w:after="0" w:afterAutospacing="0" w:line="240" w:lineRule="auto"/>
        <w:ind w:firstLine="0"/>
        <w:rPr>
          <w:i/>
          <w:lang w:val="en-US" w:eastAsia="ko-KR"/>
        </w:rPr>
      </w:pPr>
      <w:r w:rsidRPr="00E90A91">
        <w:rPr>
          <w:b/>
          <w:i/>
          <w:lang w:val="en-US" w:eastAsia="ko-KR"/>
        </w:rPr>
        <w:t>Observation</w:t>
      </w:r>
      <w:r>
        <w:rPr>
          <w:b/>
          <w:i/>
          <w:lang w:val="en-US" w:eastAsia="ko-KR"/>
        </w:rPr>
        <w:t xml:space="preserve"> 1:</w:t>
      </w:r>
      <w:r>
        <w:rPr>
          <w:b/>
          <w:lang w:val="en-US" w:eastAsia="ko-KR"/>
        </w:rPr>
        <w:t xml:space="preserve"> </w:t>
      </w:r>
      <w:r>
        <w:rPr>
          <w:i/>
          <w:lang w:val="en-US" w:eastAsia="ko-KR"/>
        </w:rPr>
        <w:t>NC-JT scheduling according to dynamic NC-JT CSI report provides substantial UPT gain versus that according to non-NC-JT CSI (with the CSI mismatch).</w:t>
      </w:r>
    </w:p>
    <w:p w14:paraId="394392BF" w14:textId="7C66B039" w:rsidR="00C24DF0" w:rsidRPr="00E90A91" w:rsidRDefault="00C24DF0" w:rsidP="007877EE">
      <w:pPr>
        <w:pStyle w:val="0Maintext"/>
        <w:spacing w:after="0" w:afterAutospacing="0" w:line="240" w:lineRule="auto"/>
        <w:ind w:firstLine="0"/>
        <w:rPr>
          <w:i/>
        </w:rPr>
      </w:pPr>
      <w:r>
        <w:rPr>
          <w:i/>
        </w:rPr>
        <w:t xml:space="preserve"> </w:t>
      </w:r>
    </w:p>
    <w:p w14:paraId="74D724E5" w14:textId="6A4F46D7" w:rsidR="007877EE" w:rsidRDefault="007877EE" w:rsidP="007877EE">
      <w:pPr>
        <w:pStyle w:val="0Maintext"/>
        <w:spacing w:after="0" w:afterAutospacing="0" w:line="240" w:lineRule="auto"/>
        <w:ind w:firstLine="0"/>
        <w:rPr>
          <w:u w:val="single"/>
          <w:lang w:val="en-US"/>
        </w:rPr>
      </w:pPr>
      <w:r>
        <w:rPr>
          <w:u w:val="single"/>
          <w:lang w:val="en-US"/>
        </w:rPr>
        <w:t>FDD</w:t>
      </w:r>
      <w:r w:rsidRPr="007877EE">
        <w:rPr>
          <w:u w:val="single"/>
          <w:lang w:val="en-US"/>
        </w:rPr>
        <w:t xml:space="preserve"> CSI enhancements</w:t>
      </w:r>
    </w:p>
    <w:p w14:paraId="7E5D8809" w14:textId="77777777" w:rsidR="007877EE" w:rsidRPr="007877EE" w:rsidRDefault="007877EE" w:rsidP="007877EE">
      <w:pPr>
        <w:pStyle w:val="0Maintext"/>
        <w:spacing w:after="0" w:afterAutospacing="0" w:line="240" w:lineRule="auto"/>
        <w:ind w:firstLine="0"/>
        <w:rPr>
          <w:b/>
          <w:i/>
          <w:u w:val="single"/>
          <w:lang w:val="en-US" w:eastAsia="ko-KR"/>
        </w:rPr>
      </w:pPr>
    </w:p>
    <w:p w14:paraId="36321DD3" w14:textId="6EB4ACF8" w:rsidR="00D808D4" w:rsidRPr="00A94E83" w:rsidRDefault="00D808D4" w:rsidP="007877EE">
      <w:pPr>
        <w:pStyle w:val="0Maintext"/>
        <w:spacing w:after="0" w:afterAutospacing="0" w:line="240" w:lineRule="auto"/>
        <w:ind w:firstLine="0"/>
        <w:rPr>
          <w:i/>
          <w:lang w:val="en-US"/>
        </w:rPr>
      </w:pPr>
      <w:r w:rsidRPr="00A94E83">
        <w:rPr>
          <w:b/>
          <w:i/>
          <w:lang w:val="en-US"/>
        </w:rPr>
        <w:t>Observation</w:t>
      </w:r>
      <w:r>
        <w:rPr>
          <w:b/>
          <w:i/>
          <w:lang w:val="en-US"/>
        </w:rPr>
        <w:t xml:space="preserve"> </w:t>
      </w:r>
      <w:r w:rsidR="007877EE">
        <w:rPr>
          <w:b/>
          <w:i/>
          <w:lang w:val="en-US"/>
        </w:rPr>
        <w:t>2</w:t>
      </w:r>
      <w:r w:rsidRPr="00A94E83">
        <w:rPr>
          <w:b/>
          <w:i/>
          <w:lang w:val="en-US"/>
        </w:rPr>
        <w:t>:</w:t>
      </w:r>
      <w:r w:rsidRPr="00A94E83">
        <w:rPr>
          <w:i/>
          <w:lang w:val="en-US"/>
        </w:rPr>
        <w:t xml:space="preserve"> based on UPT vs overhead tradeoff, R</w:t>
      </w:r>
      <w:r>
        <w:rPr>
          <w:i/>
          <w:lang w:val="en-US"/>
        </w:rPr>
        <w:t xml:space="preserve">el. </w:t>
      </w:r>
      <w:r w:rsidRPr="00A94E83">
        <w:rPr>
          <w:i/>
          <w:lang w:val="en-US"/>
        </w:rPr>
        <w:t xml:space="preserve">16 </w:t>
      </w:r>
      <w:r>
        <w:rPr>
          <w:i/>
          <w:lang w:val="en-US"/>
        </w:rPr>
        <w:t>reg. T2 CB</w:t>
      </w:r>
      <w:r w:rsidRPr="00A94E83">
        <w:rPr>
          <w:i/>
          <w:lang w:val="en-US"/>
        </w:rPr>
        <w:t xml:space="preserve"> is better than R</w:t>
      </w:r>
      <w:r>
        <w:rPr>
          <w:i/>
          <w:lang w:val="en-US"/>
        </w:rPr>
        <w:t>el. 16 PS T2 CB for both DFT-</w:t>
      </w:r>
      <w:r w:rsidRPr="00A94E83">
        <w:rPr>
          <w:i/>
          <w:lang w:val="en-US"/>
        </w:rPr>
        <w:t>bas</w:t>
      </w:r>
      <w:r>
        <w:rPr>
          <w:i/>
          <w:lang w:val="en-US"/>
        </w:rPr>
        <w:t>ed and ideal CSI-RS beamforming</w:t>
      </w:r>
    </w:p>
    <w:p w14:paraId="3BAEF31B" w14:textId="77777777" w:rsidR="00D808D4" w:rsidRPr="00A94E83" w:rsidRDefault="00D808D4" w:rsidP="0044331D">
      <w:pPr>
        <w:pStyle w:val="ListParagraph"/>
        <w:numPr>
          <w:ilvl w:val="0"/>
          <w:numId w:val="44"/>
        </w:numPr>
        <w:ind w:leftChars="0"/>
        <w:rPr>
          <w:i/>
          <w:sz w:val="20"/>
          <w:lang w:val="en-US"/>
        </w:rPr>
      </w:pPr>
      <w:r w:rsidRPr="00A94E83">
        <w:rPr>
          <w:i/>
          <w:sz w:val="20"/>
        </w:rPr>
        <w:t>Note</w:t>
      </w:r>
      <w:r w:rsidRPr="00A94E83">
        <w:rPr>
          <w:i/>
          <w:sz w:val="20"/>
          <w:lang w:val="en-US"/>
        </w:rPr>
        <w:t>: ideal beamforming is a performance outer bound</w:t>
      </w:r>
    </w:p>
    <w:p w14:paraId="63608C21" w14:textId="77777777" w:rsidR="00D808D4" w:rsidRDefault="00D808D4" w:rsidP="007877EE">
      <w:pPr>
        <w:pStyle w:val="0Maintext"/>
        <w:spacing w:after="0" w:afterAutospacing="0" w:line="240" w:lineRule="auto"/>
        <w:ind w:firstLine="0"/>
        <w:rPr>
          <w:lang w:val="en-US"/>
        </w:rPr>
      </w:pPr>
    </w:p>
    <w:p w14:paraId="000DBA0E" w14:textId="5FC0A262" w:rsidR="00437B46" w:rsidRDefault="00437B46" w:rsidP="007877EE">
      <w:pPr>
        <w:pStyle w:val="0Maintext"/>
        <w:spacing w:after="0" w:afterAutospacing="0" w:line="240" w:lineRule="auto"/>
        <w:ind w:firstLine="0"/>
        <w:rPr>
          <w:i/>
          <w:lang w:val="en-US"/>
        </w:rPr>
      </w:pPr>
      <w:r w:rsidRPr="00A94E83">
        <w:rPr>
          <w:b/>
          <w:i/>
          <w:lang w:val="en-US"/>
        </w:rPr>
        <w:t>Proposal</w:t>
      </w:r>
      <w:r w:rsidR="007877EE">
        <w:rPr>
          <w:b/>
          <w:i/>
          <w:lang w:val="en-US"/>
        </w:rPr>
        <w:t xml:space="preserve"> 4</w:t>
      </w:r>
      <w:r w:rsidRPr="00A94E83">
        <w:rPr>
          <w:b/>
          <w:i/>
          <w:lang w:val="en-US"/>
        </w:rPr>
        <w:t xml:space="preserve">: </w:t>
      </w:r>
      <w:r w:rsidRPr="00437B46">
        <w:rPr>
          <w:i/>
          <w:lang w:val="en-US"/>
        </w:rPr>
        <w:t>for the study phase</w:t>
      </w:r>
      <w:r w:rsidR="006C5BCF">
        <w:rPr>
          <w:i/>
          <w:lang w:val="en-US"/>
        </w:rPr>
        <w:t xml:space="preserve"> of Rel. 17 FDD CSI enhancement</w:t>
      </w:r>
      <w:r w:rsidRPr="00437B46">
        <w:rPr>
          <w:i/>
          <w:lang w:val="en-US"/>
        </w:rPr>
        <w:t xml:space="preserve">, </w:t>
      </w:r>
      <w:r>
        <w:rPr>
          <w:i/>
          <w:lang w:val="en-US"/>
        </w:rPr>
        <w:t>use</w:t>
      </w:r>
      <w:r w:rsidRPr="00A94E83">
        <w:rPr>
          <w:i/>
          <w:lang w:val="en-US"/>
        </w:rPr>
        <w:t xml:space="preserve"> </w:t>
      </w:r>
      <w:r w:rsidRPr="00437B46">
        <w:rPr>
          <w:i/>
          <w:lang w:val="en-US"/>
        </w:rPr>
        <w:t>Rel. 16 reg. T2 CB</w:t>
      </w:r>
      <w:r w:rsidRPr="00A94E83">
        <w:rPr>
          <w:i/>
          <w:lang w:val="en-US"/>
        </w:rPr>
        <w:t xml:space="preserve"> as a reference performance, in addition to the Rel. 16 </w:t>
      </w:r>
      <w:r>
        <w:rPr>
          <w:i/>
          <w:lang w:val="en-US"/>
        </w:rPr>
        <w:t xml:space="preserve">PS </w:t>
      </w:r>
      <w:r w:rsidRPr="00A94E83">
        <w:rPr>
          <w:i/>
          <w:lang w:val="en-US"/>
        </w:rPr>
        <w:t>T2 CB “baseline”</w:t>
      </w:r>
    </w:p>
    <w:p w14:paraId="7C2268C2" w14:textId="4F19DA01" w:rsidR="00BB088B" w:rsidRDefault="00BB088B" w:rsidP="007877EE">
      <w:pPr>
        <w:pStyle w:val="0Maintext"/>
        <w:spacing w:after="0" w:afterAutospacing="0" w:line="240" w:lineRule="auto"/>
        <w:ind w:firstLine="0"/>
        <w:rPr>
          <w:i/>
          <w:lang w:val="en-US"/>
        </w:rPr>
      </w:pPr>
    </w:p>
    <w:p w14:paraId="3CDD5511" w14:textId="77777777" w:rsidR="000D0F93" w:rsidRPr="00CD688C" w:rsidRDefault="000D0F93" w:rsidP="000D0F93">
      <w:pPr>
        <w:pStyle w:val="0Maintext"/>
        <w:spacing w:after="0" w:afterAutospacing="0" w:line="240" w:lineRule="auto"/>
        <w:ind w:firstLine="0"/>
        <w:rPr>
          <w:b/>
          <w:i/>
        </w:rPr>
      </w:pPr>
      <w:r w:rsidRPr="00CD688C">
        <w:rPr>
          <w:b/>
          <w:i/>
        </w:rPr>
        <w:t>Proposal</w:t>
      </w:r>
      <w:r>
        <w:rPr>
          <w:b/>
          <w:i/>
        </w:rPr>
        <w:t xml:space="preserve"> 5</w:t>
      </w:r>
      <w:r w:rsidRPr="00CD688C">
        <w:rPr>
          <w:b/>
          <w:i/>
        </w:rPr>
        <w:t xml:space="preserve">: </w:t>
      </w:r>
      <w:r>
        <w:rPr>
          <w:i/>
        </w:rPr>
        <w:t>for performance evaluation,</w:t>
      </w:r>
    </w:p>
    <w:p w14:paraId="12153D47" w14:textId="77777777" w:rsidR="000D0F93" w:rsidRPr="00CD688C" w:rsidRDefault="000D0F93" w:rsidP="0044331D">
      <w:pPr>
        <w:pStyle w:val="0Maintext"/>
        <w:numPr>
          <w:ilvl w:val="0"/>
          <w:numId w:val="38"/>
        </w:numPr>
        <w:spacing w:after="0" w:afterAutospacing="0" w:line="240" w:lineRule="auto"/>
        <w:rPr>
          <w:i/>
        </w:rPr>
      </w:pPr>
      <w:r>
        <w:rPr>
          <w:i/>
        </w:rPr>
        <w:t xml:space="preserve">refine the two </w:t>
      </w:r>
      <w:r w:rsidRPr="00D10259">
        <w:rPr>
          <w:i/>
        </w:rPr>
        <w:t>codebook structure</w:t>
      </w:r>
      <w:r>
        <w:rPr>
          <w:i/>
        </w:rPr>
        <w:t xml:space="preserve"> alternatives</w:t>
      </w:r>
      <w:r w:rsidRPr="00CD688C">
        <w:rPr>
          <w:i/>
        </w:rPr>
        <w:t xml:space="preserve">: </w:t>
      </w:r>
    </w:p>
    <w:p w14:paraId="53DC86F0" w14:textId="77777777" w:rsidR="000D0F93" w:rsidRDefault="000D0F93" w:rsidP="0044331D">
      <w:pPr>
        <w:pStyle w:val="0Maintext"/>
        <w:numPr>
          <w:ilvl w:val="1"/>
          <w:numId w:val="38"/>
        </w:numPr>
        <w:spacing w:after="0" w:afterAutospacing="0" w:line="240" w:lineRule="auto"/>
        <w:rPr>
          <w:i/>
        </w:rPr>
      </w:pPr>
      <w:r>
        <w:rPr>
          <w:i/>
        </w:rPr>
        <w:t>Alt1:</w:t>
      </w:r>
    </w:p>
    <w:p w14:paraId="4E317D3A" w14:textId="77777777" w:rsidR="000D0F93" w:rsidRPr="00411667" w:rsidRDefault="0091586A" w:rsidP="0044331D">
      <w:pPr>
        <w:pStyle w:val="0Maintext"/>
        <w:numPr>
          <w:ilvl w:val="2"/>
          <w:numId w:val="38"/>
        </w:numPr>
        <w:spacing w:after="0" w:afterAutospacing="0" w:line="240" w:lineRule="auto"/>
        <w:rPr>
          <w:i/>
        </w:rPr>
      </w:pP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CSIRS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FD</m:t>
            </m:r>
          </m:sub>
        </m:sSub>
      </m:oMath>
      <w:r w:rsidR="000D0F93">
        <w:rPr>
          <w:i/>
          <w:lang w:val="en-US"/>
        </w:rPr>
        <w:t xml:space="preserve"> CSI-RS ports, where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SD</m:t>
            </m:r>
          </m:sub>
        </m:sSub>
      </m:oMath>
      <w:r w:rsidR="000D0F93" w:rsidRPr="00411667">
        <w:rPr>
          <w:i/>
          <w:lang w:val="en-US"/>
        </w:rPr>
        <w:t xml:space="preserve"> beam-forming vectors</w:t>
      </w:r>
      <w:r w:rsidR="000D0F93">
        <w:rPr>
          <w:i/>
          <w:lang w:val="en-US"/>
        </w:rPr>
        <w:t xml:space="preserve">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i</m:t>
            </m:r>
          </m:sub>
        </m:sSub>
        <m:r>
          <w:rPr>
            <w:rFonts w:ascii="Cambria Math" w:hAnsi="Cambria Math"/>
            <w:lang w:val="en-US"/>
          </w:rPr>
          <m:t>}</m:t>
        </m:r>
      </m:oMath>
      <w:r w:rsidR="000D0F93" w:rsidRPr="00411667">
        <w:rPr>
          <w:i/>
          <w:lang w:val="en-US"/>
        </w:rPr>
        <w:t xml:space="preserve"> in SD and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FD</m:t>
            </m:r>
          </m:sub>
        </m:sSub>
      </m:oMath>
      <w:r w:rsidR="000D0F93" w:rsidRPr="00411667">
        <w:rPr>
          <w:i/>
          <w:lang w:val="en-US"/>
        </w:rPr>
        <w:t xml:space="preserve"> beam-forming vectors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k</m:t>
            </m:r>
          </m:sub>
        </m:sSub>
        <m:r>
          <w:rPr>
            <w:rFonts w:ascii="Cambria Math" w:hAnsi="Cambria Math"/>
            <w:lang w:val="en-US"/>
          </w:rPr>
          <m:t>}</m:t>
        </m:r>
      </m:oMath>
      <w:r w:rsidR="000D0F93">
        <w:rPr>
          <w:i/>
          <w:lang w:val="en-US"/>
        </w:rPr>
        <w:t xml:space="preserve"> </w:t>
      </w:r>
      <w:r w:rsidR="000D0F93" w:rsidRPr="00411667">
        <w:rPr>
          <w:i/>
          <w:lang w:val="en-US"/>
        </w:rPr>
        <w:t>in FD</w:t>
      </w:r>
    </w:p>
    <w:p w14:paraId="5B9E0451" w14:textId="77777777" w:rsidR="000D0F93" w:rsidRPr="00411667" w:rsidRDefault="000D0F93" w:rsidP="0044331D">
      <w:pPr>
        <w:pStyle w:val="0Maintext"/>
        <w:numPr>
          <w:ilvl w:val="2"/>
          <w:numId w:val="38"/>
        </w:numPr>
        <w:spacing w:after="0" w:afterAutospacing="0" w:line="240" w:lineRule="auto"/>
        <w:rPr>
          <w:i/>
        </w:rPr>
      </w:pPr>
      <w:r>
        <w:rPr>
          <w:i/>
          <w:lang w:val="en-US"/>
        </w:rPr>
        <w:t>Codebook components:</w:t>
      </w:r>
      <w:r w:rsidRPr="00411667">
        <w:rPr>
          <w:i/>
          <w:lang w:val="en-US"/>
        </w:rPr>
        <w:t xml:space="preserve"> </w:t>
      </w:r>
    </w:p>
    <w:p w14:paraId="581886FE" w14:textId="77777777" w:rsidR="000D0F93" w:rsidRPr="00411667" w:rsidRDefault="000D0F93" w:rsidP="0044331D">
      <w:pPr>
        <w:pStyle w:val="0Maintext"/>
        <w:numPr>
          <w:ilvl w:val="3"/>
          <w:numId w:val="38"/>
        </w:numPr>
        <w:spacing w:after="0" w:afterAutospacing="0" w:line="240" w:lineRule="auto"/>
        <w:rPr>
          <w:i/>
        </w:rPr>
      </w:pPr>
      <w:r>
        <w:rPr>
          <w:i/>
          <w:lang w:val="en-US"/>
        </w:rPr>
        <w:t xml:space="preserve">Selection of </w:t>
      </w:r>
      <m:oMath>
        <m:r>
          <w:rPr>
            <w:rFonts w:ascii="Cambria Math" w:hAnsi="Cambria Math"/>
            <w:lang w:val="en-US"/>
          </w:rPr>
          <m:t>2L </m:t>
        </m:r>
      </m:oMath>
      <w:r w:rsidRPr="00411667">
        <w:rPr>
          <w:i/>
          <w:lang w:val="en-US"/>
        </w:rPr>
        <w:t xml:space="preserve">out of </w:t>
      </w:r>
      <m:oMath>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SD</m:t>
            </m:r>
          </m:sub>
        </m:sSub>
      </m:oMath>
      <w:r w:rsidRPr="00411667">
        <w:rPr>
          <w:i/>
          <w:lang w:val="en-US"/>
        </w:rPr>
        <w:t xml:space="preserve"> SD ports and </w:t>
      </w:r>
      <m:oMath>
        <m:r>
          <w:rPr>
            <w:rFonts w:ascii="Cambria Math" w:hAnsi="Cambria Math"/>
            <w:lang w:val="en-US"/>
          </w:rPr>
          <m:t>M</m:t>
        </m:r>
      </m:oMath>
      <w:r w:rsidRPr="00411667">
        <w:rPr>
          <w:i/>
          <w:lang w:val="en-US"/>
        </w:rPr>
        <w:t xml:space="preserve"> out of </w:t>
      </w:r>
      <m:oMath>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FD</m:t>
            </m:r>
          </m:sub>
        </m:sSub>
      </m:oMath>
      <w:r w:rsidRPr="00411667">
        <w:rPr>
          <w:i/>
          <w:lang w:val="en-US"/>
        </w:rPr>
        <w:t xml:space="preserve"> FD ports</w:t>
      </w:r>
    </w:p>
    <w:p w14:paraId="3FFFA9DF" w14:textId="77777777" w:rsidR="000D0F93" w:rsidRPr="00411667" w:rsidRDefault="0091586A" w:rsidP="0044331D">
      <w:pPr>
        <w:pStyle w:val="0Maintext"/>
        <w:numPr>
          <w:ilvl w:val="3"/>
          <w:numId w:val="38"/>
        </w:numPr>
        <w:spacing w:after="0" w:afterAutospacing="0" w:line="240" w:lineRule="auto"/>
        <w:rPr>
          <w:i/>
        </w:rPr>
      </w:pPr>
      <m:oMath>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&lt;2LM</m:t>
        </m:r>
      </m:oMath>
      <w:r w:rsidR="000D0F93">
        <w:rPr>
          <w:i/>
          <w:lang w:val="en-US"/>
        </w:rPr>
        <w:t xml:space="preserve"> NZ coefficients</w:t>
      </w:r>
    </w:p>
    <w:p w14:paraId="4E24A38E" w14:textId="77777777" w:rsidR="000D0F93" w:rsidRPr="00411667" w:rsidRDefault="000D0F93" w:rsidP="0044331D">
      <w:pPr>
        <w:pStyle w:val="0Maintext"/>
        <w:numPr>
          <w:ilvl w:val="3"/>
          <w:numId w:val="38"/>
        </w:numPr>
        <w:spacing w:after="0" w:afterAutospacing="0" w:line="240" w:lineRule="auto"/>
        <w:rPr>
          <w:i/>
        </w:rPr>
      </w:pPr>
      <w:r>
        <w:rPr>
          <w:i/>
          <w:lang w:val="en-US"/>
        </w:rPr>
        <w:t>Amplitude/phase of the selected NZ coefficients</w:t>
      </w:r>
    </w:p>
    <w:p w14:paraId="6EA36CBA" w14:textId="77777777" w:rsidR="000D0F93" w:rsidRDefault="000D0F93" w:rsidP="0044331D">
      <w:pPr>
        <w:pStyle w:val="0Maintext"/>
        <w:numPr>
          <w:ilvl w:val="1"/>
          <w:numId w:val="38"/>
        </w:numPr>
        <w:spacing w:after="0" w:afterAutospacing="0" w:line="240" w:lineRule="auto"/>
        <w:rPr>
          <w:i/>
        </w:rPr>
      </w:pPr>
      <w:r>
        <w:rPr>
          <w:i/>
        </w:rPr>
        <w:t xml:space="preserve">Alt2: </w:t>
      </w:r>
    </w:p>
    <w:p w14:paraId="0E8F1C3A" w14:textId="77777777" w:rsidR="000D0F93" w:rsidRDefault="000D0F93" w:rsidP="0044331D">
      <w:pPr>
        <w:pStyle w:val="0Maintext"/>
        <w:numPr>
          <w:ilvl w:val="2"/>
          <w:numId w:val="38"/>
        </w:numPr>
        <w:spacing w:after="0" w:afterAutospacing="0" w:line="240" w:lineRule="auto"/>
        <w:rPr>
          <w:i/>
        </w:rPr>
      </w:pPr>
      <m:oMath>
        <m:r>
          <w:rPr>
            <w:rFonts w:ascii="Cambria Math" w:hAnsi="Cambria Math"/>
          </w:rPr>
          <m:t>P</m:t>
        </m:r>
      </m:oMath>
      <w:r>
        <w:rPr>
          <w:i/>
        </w:rPr>
        <w:t xml:space="preserve"> CSI-RS ports, each associated with a pair of SD-FD beam-forming vectors </w:t>
      </w:r>
      <m:oMath>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e>
        </m:d>
      </m:oMath>
    </w:p>
    <w:p w14:paraId="233A8BE7" w14:textId="77777777" w:rsidR="000D0F93" w:rsidRDefault="000D0F93" w:rsidP="0044331D">
      <w:pPr>
        <w:pStyle w:val="0Maintext"/>
        <w:numPr>
          <w:ilvl w:val="2"/>
          <w:numId w:val="38"/>
        </w:numPr>
        <w:spacing w:after="0" w:afterAutospacing="0" w:line="240" w:lineRule="auto"/>
        <w:rPr>
          <w:i/>
        </w:rPr>
      </w:pPr>
      <w:r>
        <w:rPr>
          <w:i/>
        </w:rPr>
        <w:t>Codebook components:</w:t>
      </w:r>
    </w:p>
    <w:p w14:paraId="1815E48D" w14:textId="77777777" w:rsidR="000D0F93" w:rsidRDefault="000D0F93" w:rsidP="0044331D">
      <w:pPr>
        <w:pStyle w:val="0Maintext"/>
        <w:numPr>
          <w:ilvl w:val="3"/>
          <w:numId w:val="38"/>
        </w:numPr>
        <w:spacing w:after="0" w:afterAutospacing="0" w:line="240" w:lineRule="auto"/>
        <w:rPr>
          <w:i/>
        </w:rPr>
      </w:pPr>
      <w:r>
        <w:rPr>
          <w:i/>
        </w:rPr>
        <w:t xml:space="preserve">Selection of </w:t>
      </w:r>
      <m:oMath>
        <m:r>
          <w:rPr>
            <w:rFonts w:ascii="Cambria Math" w:hAnsi="Cambria Math"/>
          </w:rPr>
          <m:t>X</m:t>
        </m:r>
      </m:oMath>
      <w:r>
        <w:rPr>
          <w:i/>
        </w:rPr>
        <w:t xml:space="preserve"> out of </w:t>
      </w:r>
      <m:oMath>
        <m:r>
          <w:rPr>
            <w:rFonts w:ascii="Cambria Math" w:hAnsi="Cambria Math"/>
          </w:rPr>
          <m:t>P</m:t>
        </m:r>
      </m:oMath>
      <w:r>
        <w:rPr>
          <w:i/>
        </w:rPr>
        <w:t xml:space="preserve"> or </w:t>
      </w:r>
      <m:oMath>
        <m:r>
          <w:rPr>
            <w:rFonts w:ascii="Cambria Math" w:hAnsi="Cambria Math"/>
          </w:rPr>
          <m:t>P/2</m:t>
        </m:r>
      </m:oMath>
      <w:r>
        <w:rPr>
          <w:i/>
        </w:rPr>
        <w:t xml:space="preserve"> ports</w:t>
      </w:r>
    </w:p>
    <w:p w14:paraId="1AEDC194" w14:textId="77777777" w:rsidR="000D0F93" w:rsidRDefault="000D0F93" w:rsidP="0044331D">
      <w:pPr>
        <w:pStyle w:val="0Maintext"/>
        <w:numPr>
          <w:ilvl w:val="3"/>
          <w:numId w:val="38"/>
        </w:numPr>
        <w:spacing w:after="0" w:afterAutospacing="0" w:line="240" w:lineRule="auto"/>
        <w:rPr>
          <w:i/>
        </w:rPr>
      </w:pPr>
      <w:r>
        <w:rPr>
          <w:i/>
        </w:rPr>
        <w:t xml:space="preserve">Amplitude/phase of the selected </w:t>
      </w:r>
      <m:oMath>
        <m:r>
          <w:rPr>
            <w:rFonts w:ascii="Cambria Math" w:hAnsi="Cambria Math"/>
          </w:rPr>
          <m:t>X</m:t>
        </m:r>
      </m:oMath>
      <w:r>
        <w:rPr>
          <w:i/>
        </w:rPr>
        <w:t xml:space="preserve"> ports</w:t>
      </w:r>
    </w:p>
    <w:p w14:paraId="2E2801C4" w14:textId="77777777" w:rsidR="000D0F93" w:rsidRPr="00D10259" w:rsidRDefault="000D0F93" w:rsidP="0044331D">
      <w:pPr>
        <w:pStyle w:val="ListParagraph"/>
        <w:numPr>
          <w:ilvl w:val="0"/>
          <w:numId w:val="38"/>
        </w:numPr>
        <w:ind w:leftChars="0"/>
        <w:jc w:val="both"/>
        <w:rPr>
          <w:i/>
          <w:sz w:val="20"/>
        </w:rPr>
      </w:pPr>
      <w:r>
        <w:rPr>
          <w:i/>
          <w:sz w:val="20"/>
        </w:rPr>
        <w:t xml:space="preserve">study </w:t>
      </w:r>
      <w:r w:rsidRPr="00D10259">
        <w:rPr>
          <w:i/>
          <w:sz w:val="20"/>
        </w:rPr>
        <w:t>indication/reporting mechanism</w:t>
      </w:r>
      <w:r>
        <w:rPr>
          <w:i/>
          <w:sz w:val="20"/>
        </w:rPr>
        <w:t xml:space="preserve"> such as</w:t>
      </w:r>
      <w:r w:rsidRPr="00CD688C">
        <w:rPr>
          <w:i/>
          <w:sz w:val="20"/>
        </w:rPr>
        <w:t xml:space="preserve"> </w:t>
      </w:r>
      <w:r w:rsidRPr="00D10259">
        <w:rPr>
          <w:i/>
          <w:sz w:val="20"/>
        </w:rPr>
        <w:t xml:space="preserve">reporting only a subset of </w:t>
      </w:r>
      <w:r>
        <w:rPr>
          <w:i/>
          <w:sz w:val="20"/>
        </w:rPr>
        <w:t>PMI components from Rel.16 Type II PS codebook</w:t>
      </w:r>
    </w:p>
    <w:p w14:paraId="10703CE8" w14:textId="77777777" w:rsidR="000D0F93" w:rsidRDefault="000D0F93" w:rsidP="00BB088B">
      <w:pPr>
        <w:rPr>
          <w:b/>
          <w:i/>
          <w:sz w:val="20"/>
          <w:lang w:val="en-US"/>
        </w:rPr>
      </w:pPr>
    </w:p>
    <w:p w14:paraId="34F1BC38" w14:textId="19669BB5" w:rsidR="00BB088B" w:rsidRPr="00996F3F" w:rsidRDefault="00BB088B" w:rsidP="00BB088B">
      <w:pPr>
        <w:rPr>
          <w:i/>
          <w:sz w:val="20"/>
          <w:lang w:val="en-US"/>
        </w:rPr>
      </w:pPr>
      <w:r w:rsidRPr="00996F3F">
        <w:rPr>
          <w:b/>
          <w:i/>
          <w:sz w:val="20"/>
          <w:lang w:val="en-US"/>
        </w:rPr>
        <w:t>Observation 3:</w:t>
      </w:r>
      <w:r w:rsidRPr="00996F3F">
        <w:rPr>
          <w:i/>
          <w:sz w:val="20"/>
          <w:lang w:val="en-US"/>
        </w:rPr>
        <w:t xml:space="preserve"> bas</w:t>
      </w:r>
      <w:r>
        <w:rPr>
          <w:i/>
          <w:sz w:val="20"/>
          <w:lang w:val="en-US"/>
        </w:rPr>
        <w:t>ed on UPT vs overhead tradeoff,</w:t>
      </w:r>
    </w:p>
    <w:p w14:paraId="38CE72F5" w14:textId="77777777" w:rsidR="00BB088B" w:rsidRPr="00996F3F" w:rsidRDefault="00BB088B" w:rsidP="0044331D">
      <w:pPr>
        <w:pStyle w:val="ListParagraph"/>
        <w:numPr>
          <w:ilvl w:val="0"/>
          <w:numId w:val="47"/>
        </w:numPr>
        <w:ind w:leftChars="0"/>
        <w:rPr>
          <w:i/>
          <w:sz w:val="20"/>
        </w:rPr>
      </w:pPr>
      <w:r w:rsidRPr="00996F3F">
        <w:rPr>
          <w:i/>
          <w:sz w:val="20"/>
          <w:lang w:val="en-US"/>
        </w:rPr>
        <w:t xml:space="preserve">Alt1 </w:t>
      </w:r>
      <w:r w:rsidRPr="00996F3F">
        <w:rPr>
          <w:i/>
          <w:sz w:val="20"/>
        </w:rPr>
        <w:t>shows marginal gain over R16 PS T2, but is worse than Alt2</w:t>
      </w:r>
    </w:p>
    <w:p w14:paraId="631CE6D6" w14:textId="77777777" w:rsidR="00BB088B" w:rsidRPr="00996F3F" w:rsidRDefault="00BB088B" w:rsidP="0044331D">
      <w:pPr>
        <w:pStyle w:val="ListParagraph"/>
        <w:numPr>
          <w:ilvl w:val="0"/>
          <w:numId w:val="47"/>
        </w:numPr>
        <w:ind w:leftChars="0"/>
        <w:rPr>
          <w:i/>
          <w:sz w:val="20"/>
          <w:lang w:val="en-US"/>
        </w:rPr>
      </w:pPr>
      <w:r w:rsidRPr="00996F3F">
        <w:rPr>
          <w:i/>
          <w:sz w:val="20"/>
        </w:rPr>
        <w:t>Alt</w:t>
      </w:r>
      <w:r>
        <w:rPr>
          <w:i/>
          <w:sz w:val="20"/>
        </w:rPr>
        <w:t>2</w:t>
      </w:r>
      <w:r w:rsidRPr="00996F3F">
        <w:rPr>
          <w:i/>
          <w:sz w:val="20"/>
        </w:rPr>
        <w:t xml:space="preserve"> achieve</w:t>
      </w:r>
      <w:r w:rsidRPr="00996F3F">
        <w:rPr>
          <w:i/>
          <w:sz w:val="20"/>
          <w:lang w:val="en-US"/>
        </w:rPr>
        <w:t>s similar performance-overhead tradeoff as R16 regular T2</w:t>
      </w:r>
    </w:p>
    <w:p w14:paraId="2DCD3833" w14:textId="77777777" w:rsidR="00BB088B" w:rsidRDefault="00BB088B" w:rsidP="007877EE">
      <w:pPr>
        <w:pStyle w:val="0Maintext"/>
        <w:spacing w:after="0" w:afterAutospacing="0" w:line="240" w:lineRule="auto"/>
        <w:ind w:firstLine="0"/>
        <w:rPr>
          <w:i/>
          <w:lang w:val="en-US"/>
        </w:rPr>
      </w:pPr>
    </w:p>
    <w:p w14:paraId="420C7B94" w14:textId="11D3A92C" w:rsidR="003111A6" w:rsidRPr="00082D37" w:rsidRDefault="003111A6" w:rsidP="007877EE">
      <w:pPr>
        <w:pStyle w:val="0Maintext"/>
        <w:spacing w:after="0" w:afterAutospacing="0" w:line="240" w:lineRule="auto"/>
        <w:ind w:firstLine="0"/>
        <w:rPr>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55590951" w14:textId="6757A9D1" w:rsidR="004D6C99" w:rsidRDefault="004D6C99" w:rsidP="004D6C99">
      <w:pPr>
        <w:pStyle w:val="2222"/>
        <w:numPr>
          <w:ilvl w:val="0"/>
          <w:numId w:val="5"/>
        </w:numPr>
        <w:spacing w:after="120" w:line="288" w:lineRule="auto"/>
        <w:ind w:firstLineChars="0"/>
        <w:rPr>
          <w:sz w:val="20"/>
          <w:lang w:val="en-US" w:eastAsia="ko-KR"/>
        </w:rPr>
      </w:pPr>
      <w:bookmarkStart w:id="9" w:name="_Ref31989388"/>
      <w:bookmarkStart w:id="10" w:name="_Ref526288974"/>
      <w:r>
        <w:rPr>
          <w:sz w:val="20"/>
          <w:lang w:val="en-US" w:eastAsia="ko-KR"/>
        </w:rPr>
        <w:t xml:space="preserve">3GPP RAN, RP-193133, Samsung, New WID: further enhancements on MIMO for NR  </w:t>
      </w:r>
      <w:bookmarkEnd w:id="9"/>
      <w:bookmarkEnd w:id="10"/>
    </w:p>
    <w:p w14:paraId="798BF829" w14:textId="70B0B621" w:rsidR="00556E03" w:rsidRPr="00093D9D" w:rsidRDefault="00CA2583" w:rsidP="00CA2583">
      <w:pPr>
        <w:pStyle w:val="2222"/>
        <w:numPr>
          <w:ilvl w:val="0"/>
          <w:numId w:val="5"/>
        </w:numPr>
        <w:spacing w:after="120" w:line="288" w:lineRule="auto"/>
        <w:ind w:firstLineChars="0"/>
        <w:rPr>
          <w:rStyle w:val="Hyperlink"/>
          <w:color w:val="auto"/>
          <w:sz w:val="20"/>
          <w:u w:val="none"/>
        </w:rPr>
      </w:pPr>
      <w:r>
        <w:rPr>
          <w:sz w:val="20"/>
          <w:lang w:val="en-US" w:eastAsia="ko-KR"/>
        </w:rPr>
        <w:t>Chairman’s notes, RAN1#102-e</w:t>
      </w:r>
    </w:p>
    <w:p w14:paraId="01685A22" w14:textId="39E1C727" w:rsidR="00093D9D" w:rsidRDefault="00093D9D" w:rsidP="00093D9D">
      <w:pPr>
        <w:snapToGrid w:val="0"/>
        <w:spacing w:after="60"/>
        <w:jc w:val="both"/>
        <w:rPr>
          <w:sz w:val="20"/>
        </w:rPr>
      </w:pPr>
    </w:p>
    <w:p w14:paraId="25A1EABA" w14:textId="07A9F800" w:rsidR="00093D9D" w:rsidRDefault="00093D9D" w:rsidP="00093D9D">
      <w:pPr>
        <w:snapToGrid w:val="0"/>
        <w:spacing w:after="60"/>
        <w:jc w:val="both"/>
        <w:rPr>
          <w:sz w:val="32"/>
        </w:rPr>
      </w:pPr>
      <w:r w:rsidRPr="00093D9D">
        <w:rPr>
          <w:sz w:val="32"/>
        </w:rPr>
        <w:t>Appendix</w:t>
      </w:r>
    </w:p>
    <w:p w14:paraId="1E9BC808" w14:textId="77777777" w:rsidR="00A02F98" w:rsidRPr="0017355A" w:rsidRDefault="00A02F98" w:rsidP="00093D9D">
      <w:pPr>
        <w:snapToGrid w:val="0"/>
        <w:spacing w:after="60"/>
        <w:jc w:val="both"/>
        <w:rPr>
          <w:sz w:val="20"/>
        </w:rPr>
      </w:pPr>
    </w:p>
    <w:p w14:paraId="4027BEFC" w14:textId="71E2FB37" w:rsidR="00D172F3" w:rsidRDefault="00D172F3" w:rsidP="00D172F3">
      <w:pPr>
        <w:pStyle w:val="Caption"/>
        <w:keepNext/>
        <w:jc w:val="center"/>
      </w:pPr>
      <w:bookmarkStart w:id="11" w:name="_Ref54212124"/>
      <w:r>
        <w:t xml:space="preserve">Table </w:t>
      </w:r>
      <w:r>
        <w:fldChar w:fldCharType="begin"/>
      </w:r>
      <w:r>
        <w:instrText xml:space="preserve"> SEQ Table \* ARABIC </w:instrText>
      </w:r>
      <w:r>
        <w:fldChar w:fldCharType="separate"/>
      </w:r>
      <w:r>
        <w:rPr>
          <w:noProof/>
        </w:rPr>
        <w:t>3</w:t>
      </w:r>
      <w:r>
        <w:fldChar w:fldCharType="end"/>
      </w:r>
      <w:bookmarkEnd w:id="11"/>
      <w:r>
        <w:t>: Simulation assumptions for FDD reciprocity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3"/>
        <w:gridCol w:w="1065"/>
        <w:gridCol w:w="7121"/>
      </w:tblGrid>
      <w:tr w:rsidR="00E42AD0" w:rsidRPr="004E072F" w14:paraId="515D693A" w14:textId="77777777" w:rsidTr="0017355A">
        <w:trPr>
          <w:trHeight w:val="71"/>
        </w:trPr>
        <w:tc>
          <w:tcPr>
            <w:tcW w:w="0" w:type="auto"/>
            <w:gridSpan w:val="2"/>
            <w:shd w:val="clear" w:color="auto" w:fill="D9D9D9" w:themeFill="background1" w:themeFillShade="D9"/>
            <w:tcMar>
              <w:top w:w="72" w:type="dxa"/>
              <w:left w:w="144" w:type="dxa"/>
              <w:bottom w:w="72" w:type="dxa"/>
              <w:right w:w="144" w:type="dxa"/>
            </w:tcMar>
            <w:vAlign w:val="center"/>
            <w:hideMark/>
          </w:tcPr>
          <w:p w14:paraId="513CDC75" w14:textId="77777777" w:rsidR="00E42AD0" w:rsidRPr="004E072F" w:rsidRDefault="00E42AD0" w:rsidP="0017355A">
            <w:pPr>
              <w:contextualSpacing/>
              <w:jc w:val="both"/>
              <w:rPr>
                <w:sz w:val="20"/>
              </w:rPr>
            </w:pPr>
            <w:r w:rsidRPr="004E072F">
              <w:rPr>
                <w:b/>
                <w:bCs/>
                <w:sz w:val="20"/>
              </w:rPr>
              <w:t>Parameter</w:t>
            </w:r>
          </w:p>
        </w:tc>
        <w:tc>
          <w:tcPr>
            <w:tcW w:w="0" w:type="auto"/>
            <w:shd w:val="clear" w:color="auto" w:fill="D9D9D9" w:themeFill="background1" w:themeFillShade="D9"/>
            <w:tcMar>
              <w:top w:w="72" w:type="dxa"/>
              <w:left w:w="144" w:type="dxa"/>
              <w:bottom w:w="72" w:type="dxa"/>
              <w:right w:w="144" w:type="dxa"/>
            </w:tcMar>
            <w:vAlign w:val="center"/>
            <w:hideMark/>
          </w:tcPr>
          <w:p w14:paraId="26E24428" w14:textId="77777777" w:rsidR="00E42AD0" w:rsidRPr="004E072F" w:rsidRDefault="00E42AD0" w:rsidP="0017355A">
            <w:pPr>
              <w:contextualSpacing/>
              <w:jc w:val="both"/>
              <w:rPr>
                <w:sz w:val="20"/>
              </w:rPr>
            </w:pPr>
            <w:r w:rsidRPr="004E072F">
              <w:rPr>
                <w:b/>
                <w:bCs/>
                <w:sz w:val="20"/>
              </w:rPr>
              <w:t>Value</w:t>
            </w:r>
          </w:p>
        </w:tc>
      </w:tr>
      <w:tr w:rsidR="00E42AD0" w:rsidRPr="004E072F" w14:paraId="1E29425C"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079AC6D7" w14:textId="77777777" w:rsidR="00E42AD0" w:rsidRPr="004E072F" w:rsidRDefault="00E42AD0" w:rsidP="0017355A">
            <w:pPr>
              <w:contextualSpacing/>
              <w:jc w:val="both"/>
              <w:rPr>
                <w:sz w:val="20"/>
              </w:rPr>
            </w:pPr>
            <w:r w:rsidRPr="004E072F">
              <w:rPr>
                <w:sz w:val="20"/>
              </w:rPr>
              <w:t xml:space="preserve">Duplex, Waveform </w:t>
            </w:r>
          </w:p>
        </w:tc>
        <w:tc>
          <w:tcPr>
            <w:tcW w:w="0" w:type="auto"/>
            <w:shd w:val="clear" w:color="auto" w:fill="auto"/>
            <w:tcMar>
              <w:top w:w="72" w:type="dxa"/>
              <w:left w:w="144" w:type="dxa"/>
              <w:bottom w:w="72" w:type="dxa"/>
              <w:right w:w="144" w:type="dxa"/>
            </w:tcMar>
            <w:vAlign w:val="center"/>
            <w:hideMark/>
          </w:tcPr>
          <w:p w14:paraId="57CAE7BE" w14:textId="77777777" w:rsidR="00E42AD0" w:rsidRPr="004E072F" w:rsidRDefault="00E42AD0" w:rsidP="0017355A">
            <w:pPr>
              <w:contextualSpacing/>
              <w:jc w:val="both"/>
              <w:rPr>
                <w:sz w:val="20"/>
              </w:rPr>
            </w:pPr>
            <w:r w:rsidRPr="004E072F">
              <w:rPr>
                <w:sz w:val="20"/>
              </w:rPr>
              <w:t xml:space="preserve">FDD (TDD is not precluded), OFDM </w:t>
            </w:r>
          </w:p>
        </w:tc>
      </w:tr>
      <w:tr w:rsidR="00E42AD0" w:rsidRPr="004E072F" w14:paraId="4459E515"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2FE39133" w14:textId="77777777" w:rsidR="00E42AD0" w:rsidRPr="004E072F" w:rsidRDefault="00E42AD0" w:rsidP="0017355A">
            <w:pPr>
              <w:contextualSpacing/>
              <w:jc w:val="both"/>
              <w:rPr>
                <w:sz w:val="20"/>
              </w:rPr>
            </w:pPr>
            <w:r w:rsidRPr="004E072F">
              <w:rPr>
                <w:sz w:val="20"/>
              </w:rPr>
              <w:t xml:space="preserve">Multiple access </w:t>
            </w:r>
          </w:p>
        </w:tc>
        <w:tc>
          <w:tcPr>
            <w:tcW w:w="0" w:type="auto"/>
            <w:shd w:val="clear" w:color="auto" w:fill="auto"/>
            <w:tcMar>
              <w:top w:w="72" w:type="dxa"/>
              <w:left w:w="144" w:type="dxa"/>
              <w:bottom w:w="72" w:type="dxa"/>
              <w:right w:w="144" w:type="dxa"/>
            </w:tcMar>
            <w:vAlign w:val="center"/>
            <w:hideMark/>
          </w:tcPr>
          <w:p w14:paraId="484619D5" w14:textId="77777777" w:rsidR="00E42AD0" w:rsidRPr="004E072F" w:rsidRDefault="00E42AD0" w:rsidP="0017355A">
            <w:pPr>
              <w:contextualSpacing/>
              <w:jc w:val="both"/>
              <w:rPr>
                <w:sz w:val="20"/>
              </w:rPr>
            </w:pPr>
            <w:r w:rsidRPr="004E072F">
              <w:rPr>
                <w:sz w:val="20"/>
              </w:rPr>
              <w:t xml:space="preserve">OFDMA </w:t>
            </w:r>
          </w:p>
        </w:tc>
      </w:tr>
      <w:tr w:rsidR="00E42AD0" w:rsidRPr="004E072F" w14:paraId="7895FAEB"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47B63543" w14:textId="77777777" w:rsidR="00E42AD0" w:rsidRPr="004E072F" w:rsidRDefault="00E42AD0" w:rsidP="0017355A">
            <w:pPr>
              <w:contextualSpacing/>
              <w:jc w:val="both"/>
              <w:rPr>
                <w:sz w:val="20"/>
              </w:rPr>
            </w:pPr>
            <w:r w:rsidRPr="004E072F">
              <w:rPr>
                <w:sz w:val="20"/>
              </w:rPr>
              <w:t>Scenario</w:t>
            </w:r>
          </w:p>
        </w:tc>
        <w:tc>
          <w:tcPr>
            <w:tcW w:w="0" w:type="auto"/>
            <w:shd w:val="clear" w:color="auto" w:fill="auto"/>
            <w:tcMar>
              <w:top w:w="72" w:type="dxa"/>
              <w:left w:w="144" w:type="dxa"/>
              <w:bottom w:w="72" w:type="dxa"/>
              <w:right w:w="144" w:type="dxa"/>
            </w:tcMar>
            <w:vAlign w:val="center"/>
          </w:tcPr>
          <w:p w14:paraId="38CBAC19" w14:textId="58686122" w:rsidR="00E42AD0" w:rsidRPr="004E072F" w:rsidRDefault="00E42AD0" w:rsidP="0017355A">
            <w:pPr>
              <w:contextualSpacing/>
              <w:jc w:val="both"/>
              <w:rPr>
                <w:snapToGrid w:val="0"/>
                <w:sz w:val="20"/>
              </w:rPr>
            </w:pPr>
            <w:r w:rsidRPr="004E072F">
              <w:rPr>
                <w:snapToGrid w:val="0"/>
                <w:sz w:val="20"/>
              </w:rPr>
              <w:t>Dense Urban (Macro only)</w:t>
            </w:r>
          </w:p>
        </w:tc>
      </w:tr>
      <w:tr w:rsidR="00E42AD0" w:rsidRPr="004E072F" w14:paraId="478A2DB8"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2CC80049" w14:textId="77777777" w:rsidR="00E42AD0" w:rsidRPr="004E072F" w:rsidRDefault="00E42AD0" w:rsidP="0017355A">
            <w:pPr>
              <w:contextualSpacing/>
              <w:jc w:val="both"/>
              <w:rPr>
                <w:sz w:val="20"/>
              </w:rPr>
            </w:pPr>
            <w:r w:rsidRPr="004E072F">
              <w:rPr>
                <w:sz w:val="20"/>
              </w:rPr>
              <w:t>Frequency Range</w:t>
            </w:r>
          </w:p>
        </w:tc>
        <w:tc>
          <w:tcPr>
            <w:tcW w:w="0" w:type="auto"/>
            <w:shd w:val="clear" w:color="auto" w:fill="auto"/>
            <w:tcMar>
              <w:top w:w="72" w:type="dxa"/>
              <w:left w:w="144" w:type="dxa"/>
              <w:bottom w:w="72" w:type="dxa"/>
              <w:right w:w="144" w:type="dxa"/>
            </w:tcMar>
            <w:vAlign w:val="center"/>
          </w:tcPr>
          <w:p w14:paraId="0FBFAE30" w14:textId="48688DE0" w:rsidR="00E42AD0" w:rsidRPr="004E072F" w:rsidRDefault="00E42AD0" w:rsidP="0017355A">
            <w:pPr>
              <w:contextualSpacing/>
              <w:jc w:val="both"/>
              <w:rPr>
                <w:snapToGrid w:val="0"/>
                <w:sz w:val="20"/>
              </w:rPr>
            </w:pPr>
            <w:r w:rsidRPr="004E072F">
              <w:rPr>
                <w:snapToGrid w:val="0"/>
                <w:sz w:val="20"/>
              </w:rPr>
              <w:t xml:space="preserve">FR1 only, 2GHz with duplexing </w:t>
            </w:r>
            <w:r w:rsidR="00A02F98" w:rsidRPr="004E072F">
              <w:rPr>
                <w:snapToGrid w:val="0"/>
                <w:sz w:val="20"/>
              </w:rPr>
              <w:t>gap of 200MHz between DL and UL</w:t>
            </w:r>
          </w:p>
        </w:tc>
      </w:tr>
      <w:tr w:rsidR="00E42AD0" w:rsidRPr="004E072F" w14:paraId="03973512"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1B08D439" w14:textId="77777777" w:rsidR="00E42AD0" w:rsidRPr="004E072F" w:rsidRDefault="00E42AD0" w:rsidP="0017355A">
            <w:pPr>
              <w:contextualSpacing/>
              <w:jc w:val="both"/>
              <w:rPr>
                <w:sz w:val="20"/>
              </w:rPr>
            </w:pPr>
            <w:r w:rsidRPr="004E072F">
              <w:rPr>
                <w:sz w:val="20"/>
              </w:rPr>
              <w:t>Inter-BS distance</w:t>
            </w:r>
          </w:p>
        </w:tc>
        <w:tc>
          <w:tcPr>
            <w:tcW w:w="0" w:type="auto"/>
            <w:shd w:val="clear" w:color="auto" w:fill="auto"/>
            <w:tcMar>
              <w:top w:w="72" w:type="dxa"/>
              <w:left w:w="144" w:type="dxa"/>
              <w:bottom w:w="72" w:type="dxa"/>
              <w:right w:w="144" w:type="dxa"/>
            </w:tcMar>
            <w:vAlign w:val="center"/>
          </w:tcPr>
          <w:p w14:paraId="3CC24328" w14:textId="77777777" w:rsidR="00E42AD0" w:rsidRPr="004E072F" w:rsidRDefault="00E42AD0" w:rsidP="0017355A">
            <w:pPr>
              <w:contextualSpacing/>
              <w:jc w:val="both"/>
              <w:rPr>
                <w:b/>
                <w:snapToGrid w:val="0"/>
                <w:sz w:val="20"/>
              </w:rPr>
            </w:pPr>
            <w:r w:rsidRPr="004E072F">
              <w:rPr>
                <w:snapToGrid w:val="0"/>
                <w:sz w:val="20"/>
              </w:rPr>
              <w:t xml:space="preserve">200m </w:t>
            </w:r>
          </w:p>
        </w:tc>
      </w:tr>
      <w:tr w:rsidR="00A02F98" w:rsidRPr="004E072F" w14:paraId="0719B959"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66A7E8B3" w14:textId="3BFEA38B" w:rsidR="00A02F98" w:rsidRPr="004E072F" w:rsidRDefault="00A02F98" w:rsidP="0017355A">
            <w:pPr>
              <w:contextualSpacing/>
              <w:jc w:val="both"/>
              <w:rPr>
                <w:sz w:val="20"/>
              </w:rPr>
            </w:pPr>
            <w:r w:rsidRPr="004E072F">
              <w:rPr>
                <w:sz w:val="20"/>
              </w:rPr>
              <w:t>Reciprocity model</w:t>
            </w:r>
          </w:p>
        </w:tc>
        <w:tc>
          <w:tcPr>
            <w:tcW w:w="0" w:type="auto"/>
            <w:shd w:val="clear" w:color="auto" w:fill="auto"/>
            <w:tcMar>
              <w:top w:w="72" w:type="dxa"/>
              <w:left w:w="144" w:type="dxa"/>
              <w:bottom w:w="72" w:type="dxa"/>
              <w:right w:w="144" w:type="dxa"/>
            </w:tcMar>
            <w:vAlign w:val="center"/>
          </w:tcPr>
          <w:p w14:paraId="529707F9" w14:textId="39C43C51" w:rsidR="00A02F98" w:rsidRPr="004E072F" w:rsidRDefault="00A02F98" w:rsidP="0017355A">
            <w:pPr>
              <w:contextualSpacing/>
              <w:jc w:val="both"/>
              <w:rPr>
                <w:snapToGrid w:val="0"/>
                <w:sz w:val="20"/>
              </w:rPr>
            </w:pPr>
            <w:r w:rsidRPr="004E072F">
              <w:rPr>
                <w:rFonts w:eastAsia="SimSun"/>
                <w:bCs/>
                <w:iCs/>
                <w:sz w:val="20"/>
                <w:lang w:val="en-US" w:eastAsia="zh-CN"/>
              </w:rPr>
              <w:t>Based on Section 5.3 of TR 36.897, to generate FDD DL and UL channels</w:t>
            </w:r>
          </w:p>
        </w:tc>
      </w:tr>
      <w:tr w:rsidR="00E42AD0" w:rsidRPr="004E072F" w14:paraId="369AC422"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5ADB975A" w14:textId="77777777" w:rsidR="00E42AD0" w:rsidRPr="004E072F" w:rsidRDefault="00E42AD0" w:rsidP="0017355A">
            <w:pPr>
              <w:contextualSpacing/>
              <w:jc w:val="both"/>
              <w:rPr>
                <w:sz w:val="20"/>
              </w:rPr>
            </w:pPr>
            <w:r w:rsidRPr="004E072F">
              <w:rPr>
                <w:sz w:val="20"/>
              </w:rPr>
              <w:lastRenderedPageBreak/>
              <w:t>Antenna setup and port layouts at gNB</w:t>
            </w:r>
          </w:p>
        </w:tc>
        <w:tc>
          <w:tcPr>
            <w:tcW w:w="0" w:type="auto"/>
            <w:shd w:val="clear" w:color="auto" w:fill="auto"/>
            <w:tcMar>
              <w:top w:w="72" w:type="dxa"/>
              <w:left w:w="144" w:type="dxa"/>
              <w:bottom w:w="72" w:type="dxa"/>
              <w:right w:w="144" w:type="dxa"/>
            </w:tcMar>
            <w:vAlign w:val="center"/>
          </w:tcPr>
          <w:p w14:paraId="070A70EC" w14:textId="03AB39F0" w:rsidR="00E42AD0" w:rsidRPr="004E072F" w:rsidRDefault="00E42AD0" w:rsidP="0017355A">
            <w:pPr>
              <w:autoSpaceDE w:val="0"/>
              <w:autoSpaceDN w:val="0"/>
              <w:adjustRightInd w:val="0"/>
              <w:snapToGrid w:val="0"/>
              <w:contextualSpacing/>
              <w:jc w:val="both"/>
              <w:rPr>
                <w:snapToGrid w:val="0"/>
                <w:sz w:val="20"/>
              </w:rPr>
            </w:pPr>
            <w:r w:rsidRPr="004E072F">
              <w:rPr>
                <w:snapToGrid w:val="0"/>
                <w:sz w:val="20"/>
              </w:rPr>
              <w:t>16 ports: (8,4,2,1,1,2,4), (dH,dV) = (0.5, 0.8)λ</w:t>
            </w:r>
          </w:p>
        </w:tc>
      </w:tr>
      <w:tr w:rsidR="00E42AD0" w:rsidRPr="004E072F" w14:paraId="20CF8D39"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6A63213E" w14:textId="77777777" w:rsidR="00E42AD0" w:rsidRPr="004E072F" w:rsidRDefault="00E42AD0" w:rsidP="0017355A">
            <w:pPr>
              <w:contextualSpacing/>
              <w:jc w:val="both"/>
              <w:rPr>
                <w:sz w:val="20"/>
              </w:rPr>
            </w:pPr>
            <w:r w:rsidRPr="004E072F">
              <w:rPr>
                <w:sz w:val="20"/>
              </w:rPr>
              <w:t>Antenna setup and port layouts at UE</w:t>
            </w:r>
          </w:p>
        </w:tc>
        <w:tc>
          <w:tcPr>
            <w:tcW w:w="0" w:type="auto"/>
            <w:shd w:val="clear" w:color="auto" w:fill="auto"/>
            <w:tcMar>
              <w:top w:w="72" w:type="dxa"/>
              <w:left w:w="144" w:type="dxa"/>
              <w:bottom w:w="72" w:type="dxa"/>
              <w:right w:w="144" w:type="dxa"/>
            </w:tcMar>
            <w:vAlign w:val="center"/>
          </w:tcPr>
          <w:p w14:paraId="4CA99540" w14:textId="799A0505" w:rsidR="00E42AD0" w:rsidRPr="004E072F" w:rsidRDefault="00A02F98" w:rsidP="0017355A">
            <w:pPr>
              <w:contextualSpacing/>
              <w:jc w:val="both"/>
              <w:rPr>
                <w:snapToGrid w:val="0"/>
                <w:sz w:val="20"/>
              </w:rPr>
            </w:pPr>
            <w:r w:rsidRPr="004E072F">
              <w:rPr>
                <w:snapToGrid w:val="0"/>
                <w:sz w:val="20"/>
              </w:rPr>
              <w:t>2</w:t>
            </w:r>
            <w:r w:rsidR="00E42AD0" w:rsidRPr="004E072F">
              <w:rPr>
                <w:snapToGrid w:val="0"/>
                <w:sz w:val="20"/>
              </w:rPr>
              <w:t xml:space="preserve">RX: (1,1,2,1,1,1,1), (dH,dV) = (0.5, 0.5)λ for (rank 1,2) </w:t>
            </w:r>
          </w:p>
        </w:tc>
      </w:tr>
      <w:tr w:rsidR="00E42AD0" w:rsidRPr="004E072F" w14:paraId="4AF1B0DF"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5569766F" w14:textId="77777777" w:rsidR="00E42AD0" w:rsidRPr="004E072F" w:rsidRDefault="00E42AD0" w:rsidP="0017355A">
            <w:pPr>
              <w:contextualSpacing/>
              <w:jc w:val="both"/>
              <w:rPr>
                <w:sz w:val="20"/>
              </w:rPr>
            </w:pPr>
            <w:r w:rsidRPr="004E072F">
              <w:rPr>
                <w:sz w:val="20"/>
              </w:rPr>
              <w:t xml:space="preserve">BS Tx power </w:t>
            </w:r>
          </w:p>
        </w:tc>
        <w:tc>
          <w:tcPr>
            <w:tcW w:w="0" w:type="auto"/>
            <w:shd w:val="clear" w:color="auto" w:fill="auto"/>
            <w:tcMar>
              <w:top w:w="72" w:type="dxa"/>
              <w:left w:w="144" w:type="dxa"/>
              <w:bottom w:w="72" w:type="dxa"/>
              <w:right w:w="144" w:type="dxa"/>
            </w:tcMar>
            <w:vAlign w:val="center"/>
          </w:tcPr>
          <w:p w14:paraId="49F1590A" w14:textId="02070384" w:rsidR="00E42AD0" w:rsidRPr="004E072F" w:rsidRDefault="00E42AD0" w:rsidP="0017355A">
            <w:pPr>
              <w:contextualSpacing/>
              <w:jc w:val="both"/>
              <w:rPr>
                <w:snapToGrid w:val="0"/>
                <w:sz w:val="20"/>
              </w:rPr>
            </w:pPr>
            <w:r w:rsidRPr="004E072F">
              <w:rPr>
                <w:snapToGrid w:val="0"/>
                <w:sz w:val="20"/>
              </w:rPr>
              <w:t>4</w:t>
            </w:r>
            <w:r w:rsidR="006D216E" w:rsidRPr="004E072F">
              <w:rPr>
                <w:snapToGrid w:val="0"/>
                <w:sz w:val="20"/>
              </w:rPr>
              <w:t>4 dBm for 2</w:t>
            </w:r>
            <w:r w:rsidRPr="004E072F">
              <w:rPr>
                <w:snapToGrid w:val="0"/>
                <w:sz w:val="20"/>
              </w:rPr>
              <w:t>0MHz</w:t>
            </w:r>
          </w:p>
        </w:tc>
      </w:tr>
      <w:tr w:rsidR="00E42AD0" w:rsidRPr="004E072F" w14:paraId="00793275"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351B257E" w14:textId="77777777" w:rsidR="00E42AD0" w:rsidRPr="004E072F" w:rsidRDefault="00E42AD0" w:rsidP="0017355A">
            <w:pPr>
              <w:contextualSpacing/>
              <w:jc w:val="both"/>
              <w:rPr>
                <w:sz w:val="20"/>
              </w:rPr>
            </w:pPr>
            <w:r w:rsidRPr="004E072F">
              <w:rPr>
                <w:sz w:val="20"/>
              </w:rPr>
              <w:t xml:space="preserve">BS antenna height </w:t>
            </w:r>
          </w:p>
        </w:tc>
        <w:tc>
          <w:tcPr>
            <w:tcW w:w="0" w:type="auto"/>
            <w:shd w:val="clear" w:color="auto" w:fill="auto"/>
            <w:tcMar>
              <w:top w:w="72" w:type="dxa"/>
              <w:left w:w="144" w:type="dxa"/>
              <w:bottom w:w="72" w:type="dxa"/>
              <w:right w:w="144" w:type="dxa"/>
            </w:tcMar>
            <w:vAlign w:val="center"/>
          </w:tcPr>
          <w:p w14:paraId="6D7A1B60" w14:textId="77777777" w:rsidR="00E42AD0" w:rsidRPr="004E072F" w:rsidRDefault="00E42AD0" w:rsidP="0017355A">
            <w:pPr>
              <w:contextualSpacing/>
              <w:jc w:val="both"/>
              <w:rPr>
                <w:snapToGrid w:val="0"/>
                <w:sz w:val="20"/>
              </w:rPr>
            </w:pPr>
            <w:r w:rsidRPr="004E072F">
              <w:rPr>
                <w:snapToGrid w:val="0"/>
                <w:sz w:val="20"/>
              </w:rPr>
              <w:t xml:space="preserve">25m </w:t>
            </w:r>
          </w:p>
        </w:tc>
      </w:tr>
      <w:tr w:rsidR="00E42AD0" w:rsidRPr="004E072F" w14:paraId="4EA47278"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44915A4A" w14:textId="77777777" w:rsidR="00E42AD0" w:rsidRPr="004E072F" w:rsidRDefault="00E42AD0" w:rsidP="0017355A">
            <w:pPr>
              <w:contextualSpacing/>
              <w:jc w:val="both"/>
              <w:rPr>
                <w:sz w:val="20"/>
              </w:rPr>
            </w:pPr>
            <w:r w:rsidRPr="004E072F">
              <w:rPr>
                <w:sz w:val="20"/>
              </w:rPr>
              <w:t>UE antenna height &amp; gain</w:t>
            </w:r>
          </w:p>
        </w:tc>
        <w:tc>
          <w:tcPr>
            <w:tcW w:w="0" w:type="auto"/>
            <w:shd w:val="clear" w:color="auto" w:fill="auto"/>
            <w:tcMar>
              <w:top w:w="72" w:type="dxa"/>
              <w:left w:w="144" w:type="dxa"/>
              <w:bottom w:w="72" w:type="dxa"/>
              <w:right w:w="144" w:type="dxa"/>
            </w:tcMar>
            <w:vAlign w:val="center"/>
          </w:tcPr>
          <w:p w14:paraId="1741B409" w14:textId="77777777" w:rsidR="00E42AD0" w:rsidRPr="004E072F" w:rsidRDefault="00E42AD0" w:rsidP="0017355A">
            <w:pPr>
              <w:contextualSpacing/>
              <w:jc w:val="both"/>
              <w:rPr>
                <w:snapToGrid w:val="0"/>
                <w:sz w:val="20"/>
              </w:rPr>
            </w:pPr>
            <w:r w:rsidRPr="004E072F">
              <w:rPr>
                <w:snapToGrid w:val="0"/>
                <w:sz w:val="20"/>
              </w:rPr>
              <w:t xml:space="preserve">Follow TR36.873 </w:t>
            </w:r>
          </w:p>
        </w:tc>
      </w:tr>
      <w:tr w:rsidR="00E42AD0" w:rsidRPr="004E072F" w14:paraId="04C0DC00"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15C83E16" w14:textId="77777777" w:rsidR="00E42AD0" w:rsidRPr="004E072F" w:rsidRDefault="00E42AD0" w:rsidP="0017355A">
            <w:pPr>
              <w:contextualSpacing/>
              <w:jc w:val="both"/>
              <w:rPr>
                <w:sz w:val="20"/>
              </w:rPr>
            </w:pPr>
            <w:r w:rsidRPr="004E072F">
              <w:rPr>
                <w:sz w:val="20"/>
              </w:rPr>
              <w:t>UE receiver noise figure</w:t>
            </w:r>
          </w:p>
        </w:tc>
        <w:tc>
          <w:tcPr>
            <w:tcW w:w="0" w:type="auto"/>
            <w:shd w:val="clear" w:color="auto" w:fill="auto"/>
            <w:tcMar>
              <w:top w:w="72" w:type="dxa"/>
              <w:left w:w="144" w:type="dxa"/>
              <w:bottom w:w="72" w:type="dxa"/>
              <w:right w:w="144" w:type="dxa"/>
            </w:tcMar>
            <w:vAlign w:val="center"/>
          </w:tcPr>
          <w:p w14:paraId="3E029953" w14:textId="77777777" w:rsidR="00E42AD0" w:rsidRPr="004E072F" w:rsidRDefault="00E42AD0" w:rsidP="0017355A">
            <w:pPr>
              <w:contextualSpacing/>
              <w:jc w:val="both"/>
              <w:rPr>
                <w:snapToGrid w:val="0"/>
                <w:sz w:val="20"/>
              </w:rPr>
            </w:pPr>
            <w:r w:rsidRPr="004E072F">
              <w:rPr>
                <w:snapToGrid w:val="0"/>
                <w:sz w:val="20"/>
              </w:rPr>
              <w:t>9dB</w:t>
            </w:r>
          </w:p>
        </w:tc>
      </w:tr>
      <w:tr w:rsidR="00E42AD0" w:rsidRPr="004E072F" w14:paraId="4B957E86"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75C48D1E" w14:textId="77777777" w:rsidR="00E42AD0" w:rsidRPr="004E072F" w:rsidRDefault="00E42AD0" w:rsidP="0017355A">
            <w:pPr>
              <w:contextualSpacing/>
              <w:jc w:val="both"/>
              <w:rPr>
                <w:sz w:val="20"/>
              </w:rPr>
            </w:pPr>
            <w:r w:rsidRPr="004E072F">
              <w:rPr>
                <w:sz w:val="20"/>
              </w:rPr>
              <w:t xml:space="preserve">Modulation </w:t>
            </w:r>
          </w:p>
        </w:tc>
        <w:tc>
          <w:tcPr>
            <w:tcW w:w="0" w:type="auto"/>
            <w:shd w:val="clear" w:color="auto" w:fill="auto"/>
            <w:tcMar>
              <w:top w:w="72" w:type="dxa"/>
              <w:left w:w="144" w:type="dxa"/>
              <w:bottom w:w="72" w:type="dxa"/>
              <w:right w:w="144" w:type="dxa"/>
            </w:tcMar>
            <w:vAlign w:val="center"/>
            <w:hideMark/>
          </w:tcPr>
          <w:p w14:paraId="10669CAE" w14:textId="77777777" w:rsidR="00E42AD0" w:rsidRPr="004E072F" w:rsidRDefault="00E42AD0" w:rsidP="0017355A">
            <w:pPr>
              <w:contextualSpacing/>
              <w:jc w:val="both"/>
              <w:rPr>
                <w:sz w:val="20"/>
              </w:rPr>
            </w:pPr>
            <w:r w:rsidRPr="004E072F">
              <w:rPr>
                <w:sz w:val="20"/>
              </w:rPr>
              <w:t xml:space="preserve">Up to 256QAM </w:t>
            </w:r>
          </w:p>
        </w:tc>
      </w:tr>
      <w:tr w:rsidR="00E42AD0" w:rsidRPr="004E072F" w14:paraId="3BC0ACB0"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4123C72D" w14:textId="77777777" w:rsidR="00E42AD0" w:rsidRPr="004E072F" w:rsidRDefault="00E42AD0" w:rsidP="0017355A">
            <w:pPr>
              <w:contextualSpacing/>
              <w:jc w:val="both"/>
              <w:rPr>
                <w:sz w:val="20"/>
              </w:rPr>
            </w:pPr>
            <w:r w:rsidRPr="004E072F">
              <w:rPr>
                <w:sz w:val="20"/>
              </w:rPr>
              <w:t xml:space="preserve">Coding on PDSCH </w:t>
            </w:r>
          </w:p>
        </w:tc>
        <w:tc>
          <w:tcPr>
            <w:tcW w:w="0" w:type="auto"/>
            <w:shd w:val="clear" w:color="auto" w:fill="auto"/>
            <w:tcMar>
              <w:top w:w="72" w:type="dxa"/>
              <w:left w:w="144" w:type="dxa"/>
              <w:bottom w:w="72" w:type="dxa"/>
              <w:right w:w="144" w:type="dxa"/>
            </w:tcMar>
            <w:vAlign w:val="center"/>
            <w:hideMark/>
          </w:tcPr>
          <w:p w14:paraId="149CE3CA" w14:textId="77777777" w:rsidR="00E42AD0" w:rsidRPr="004E072F" w:rsidRDefault="00E42AD0" w:rsidP="0017355A">
            <w:pPr>
              <w:contextualSpacing/>
              <w:jc w:val="both"/>
              <w:rPr>
                <w:sz w:val="20"/>
              </w:rPr>
            </w:pPr>
            <w:r w:rsidRPr="004E072F">
              <w:rPr>
                <w:sz w:val="20"/>
              </w:rPr>
              <w:t>LDPC</w:t>
            </w:r>
          </w:p>
          <w:p w14:paraId="61DB7913" w14:textId="77777777" w:rsidR="00E42AD0" w:rsidRPr="004E072F" w:rsidRDefault="00E42AD0" w:rsidP="0017355A">
            <w:pPr>
              <w:contextualSpacing/>
              <w:jc w:val="both"/>
              <w:rPr>
                <w:sz w:val="20"/>
              </w:rPr>
            </w:pPr>
            <w:r w:rsidRPr="004E072F">
              <w:rPr>
                <w:sz w:val="20"/>
              </w:rPr>
              <w:t xml:space="preserve">Max code-block size=8448bit </w:t>
            </w:r>
          </w:p>
        </w:tc>
      </w:tr>
      <w:tr w:rsidR="004E072F" w:rsidRPr="004E072F" w14:paraId="4852392B" w14:textId="77777777" w:rsidTr="0017355A">
        <w:trPr>
          <w:trHeight w:val="152"/>
        </w:trPr>
        <w:tc>
          <w:tcPr>
            <w:tcW w:w="0" w:type="auto"/>
            <w:vMerge w:val="restart"/>
            <w:shd w:val="clear" w:color="auto" w:fill="auto"/>
            <w:tcMar>
              <w:top w:w="72" w:type="dxa"/>
              <w:left w:w="144" w:type="dxa"/>
              <w:bottom w:w="72" w:type="dxa"/>
              <w:right w:w="144" w:type="dxa"/>
            </w:tcMar>
            <w:vAlign w:val="center"/>
            <w:hideMark/>
          </w:tcPr>
          <w:p w14:paraId="69ADAD28" w14:textId="77777777" w:rsidR="00E42AD0" w:rsidRPr="004E072F" w:rsidRDefault="00E42AD0" w:rsidP="0017355A">
            <w:pPr>
              <w:contextualSpacing/>
              <w:jc w:val="both"/>
              <w:rPr>
                <w:sz w:val="20"/>
              </w:rPr>
            </w:pPr>
            <w:r w:rsidRPr="004E072F">
              <w:rPr>
                <w:sz w:val="20"/>
              </w:rPr>
              <w:t>Numerology</w:t>
            </w:r>
          </w:p>
        </w:tc>
        <w:tc>
          <w:tcPr>
            <w:tcW w:w="0" w:type="auto"/>
            <w:shd w:val="clear" w:color="auto" w:fill="auto"/>
            <w:vAlign w:val="center"/>
          </w:tcPr>
          <w:p w14:paraId="46D8D3D6" w14:textId="77777777" w:rsidR="00E42AD0" w:rsidRPr="004E072F" w:rsidRDefault="00E42AD0" w:rsidP="0017355A">
            <w:pPr>
              <w:ind w:leftChars="54" w:left="119"/>
              <w:contextualSpacing/>
              <w:jc w:val="both"/>
              <w:rPr>
                <w:sz w:val="20"/>
              </w:rPr>
            </w:pPr>
            <w:r w:rsidRPr="004E072F">
              <w:rPr>
                <w:sz w:val="20"/>
              </w:rPr>
              <w:t xml:space="preserve">Slot/non-slot </w:t>
            </w:r>
          </w:p>
        </w:tc>
        <w:tc>
          <w:tcPr>
            <w:tcW w:w="0" w:type="auto"/>
            <w:shd w:val="clear" w:color="auto" w:fill="auto"/>
            <w:tcMar>
              <w:top w:w="72" w:type="dxa"/>
              <w:left w:w="144" w:type="dxa"/>
              <w:bottom w:w="72" w:type="dxa"/>
              <w:right w:w="144" w:type="dxa"/>
            </w:tcMar>
            <w:vAlign w:val="center"/>
            <w:hideMark/>
          </w:tcPr>
          <w:p w14:paraId="07439FB3" w14:textId="77777777" w:rsidR="00E42AD0" w:rsidRPr="004E072F" w:rsidRDefault="00E42AD0" w:rsidP="0017355A">
            <w:pPr>
              <w:contextualSpacing/>
              <w:jc w:val="both"/>
              <w:rPr>
                <w:sz w:val="20"/>
              </w:rPr>
            </w:pPr>
            <w:r w:rsidRPr="004E072F">
              <w:rPr>
                <w:bCs/>
                <w:sz w:val="20"/>
              </w:rPr>
              <w:t>14 OFDM symbol slot</w:t>
            </w:r>
          </w:p>
        </w:tc>
      </w:tr>
      <w:tr w:rsidR="004E072F" w:rsidRPr="004E072F" w14:paraId="2ABDD193" w14:textId="77777777" w:rsidTr="0017355A">
        <w:trPr>
          <w:trHeight w:val="20"/>
        </w:trPr>
        <w:tc>
          <w:tcPr>
            <w:tcW w:w="0" w:type="auto"/>
            <w:vMerge/>
            <w:tcMar>
              <w:top w:w="72" w:type="dxa"/>
              <w:left w:w="144" w:type="dxa"/>
              <w:bottom w:w="72" w:type="dxa"/>
              <w:right w:w="144" w:type="dxa"/>
            </w:tcMar>
            <w:vAlign w:val="center"/>
            <w:hideMark/>
          </w:tcPr>
          <w:p w14:paraId="156807BB" w14:textId="77777777" w:rsidR="00E42AD0" w:rsidRPr="004E072F" w:rsidRDefault="00E42AD0" w:rsidP="0017355A">
            <w:pPr>
              <w:contextualSpacing/>
              <w:jc w:val="both"/>
              <w:rPr>
                <w:sz w:val="20"/>
              </w:rPr>
            </w:pPr>
          </w:p>
        </w:tc>
        <w:tc>
          <w:tcPr>
            <w:tcW w:w="0" w:type="auto"/>
            <w:shd w:val="clear" w:color="auto" w:fill="auto"/>
            <w:vAlign w:val="center"/>
          </w:tcPr>
          <w:p w14:paraId="52FD53FE" w14:textId="77777777" w:rsidR="00E42AD0" w:rsidRPr="004E072F" w:rsidRDefault="00E42AD0" w:rsidP="0017355A">
            <w:pPr>
              <w:ind w:leftChars="54" w:left="119"/>
              <w:contextualSpacing/>
              <w:jc w:val="both"/>
              <w:rPr>
                <w:sz w:val="20"/>
              </w:rPr>
            </w:pPr>
            <w:r w:rsidRPr="004E072F">
              <w:rPr>
                <w:sz w:val="20"/>
              </w:rPr>
              <w:t xml:space="preserve">SCS </w:t>
            </w:r>
          </w:p>
        </w:tc>
        <w:tc>
          <w:tcPr>
            <w:tcW w:w="0" w:type="auto"/>
            <w:shd w:val="clear" w:color="auto" w:fill="auto"/>
            <w:tcMar>
              <w:top w:w="72" w:type="dxa"/>
              <w:left w:w="144" w:type="dxa"/>
              <w:bottom w:w="72" w:type="dxa"/>
              <w:right w:w="144" w:type="dxa"/>
            </w:tcMar>
            <w:vAlign w:val="center"/>
            <w:hideMark/>
          </w:tcPr>
          <w:p w14:paraId="5B8C26EA" w14:textId="77777777" w:rsidR="00E42AD0" w:rsidRPr="004E072F" w:rsidRDefault="00E42AD0" w:rsidP="0017355A">
            <w:pPr>
              <w:contextualSpacing/>
              <w:jc w:val="both"/>
              <w:rPr>
                <w:bCs/>
                <w:sz w:val="20"/>
              </w:rPr>
            </w:pPr>
            <w:r w:rsidRPr="004E072F">
              <w:rPr>
                <w:bCs/>
                <w:sz w:val="20"/>
              </w:rPr>
              <w:t xml:space="preserve">15kHz </w:t>
            </w:r>
          </w:p>
        </w:tc>
      </w:tr>
      <w:tr w:rsidR="00E42AD0" w:rsidRPr="004E072F" w14:paraId="2B85C2C1"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4F1DC3D3" w14:textId="77777777" w:rsidR="00E42AD0" w:rsidRPr="004E072F" w:rsidRDefault="00E42AD0" w:rsidP="0017355A">
            <w:pPr>
              <w:contextualSpacing/>
              <w:jc w:val="both"/>
              <w:rPr>
                <w:sz w:val="20"/>
              </w:rPr>
            </w:pPr>
            <w:r w:rsidRPr="004E072F">
              <w:rPr>
                <w:sz w:val="20"/>
              </w:rPr>
              <w:t xml:space="preserve">Simulation bandwidth </w:t>
            </w:r>
          </w:p>
        </w:tc>
        <w:tc>
          <w:tcPr>
            <w:tcW w:w="0" w:type="auto"/>
            <w:shd w:val="clear" w:color="auto" w:fill="auto"/>
            <w:tcMar>
              <w:top w:w="72" w:type="dxa"/>
              <w:left w:w="144" w:type="dxa"/>
              <w:bottom w:w="72" w:type="dxa"/>
              <w:right w:w="144" w:type="dxa"/>
            </w:tcMar>
            <w:vAlign w:val="center"/>
            <w:hideMark/>
          </w:tcPr>
          <w:p w14:paraId="43EE642C" w14:textId="1A3CC5F1" w:rsidR="00E42AD0" w:rsidRPr="004E072F" w:rsidRDefault="00E42AD0" w:rsidP="0017355A">
            <w:pPr>
              <w:contextualSpacing/>
              <w:jc w:val="both"/>
              <w:rPr>
                <w:snapToGrid w:val="0"/>
                <w:sz w:val="20"/>
              </w:rPr>
            </w:pPr>
            <w:r w:rsidRPr="004E072F">
              <w:rPr>
                <w:snapToGrid w:val="0"/>
                <w:sz w:val="20"/>
              </w:rPr>
              <w:t xml:space="preserve">20 MHz </w:t>
            </w:r>
            <w:r w:rsidR="006D216E" w:rsidRPr="004E072F">
              <w:rPr>
                <w:snapToGrid w:val="0"/>
                <w:sz w:val="20"/>
              </w:rPr>
              <w:t>with</w:t>
            </w:r>
            <w:r w:rsidRPr="004E072F">
              <w:rPr>
                <w:snapToGrid w:val="0"/>
                <w:sz w:val="20"/>
              </w:rPr>
              <w:t xml:space="preserve"> 15kHz </w:t>
            </w:r>
            <w:r w:rsidR="006D216E" w:rsidRPr="004E072F">
              <w:rPr>
                <w:snapToGrid w:val="0"/>
                <w:sz w:val="20"/>
              </w:rPr>
              <w:t>SCS</w:t>
            </w:r>
          </w:p>
        </w:tc>
      </w:tr>
      <w:tr w:rsidR="00E42AD0" w:rsidRPr="004E072F" w14:paraId="1C071869"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458D26A0" w14:textId="77777777" w:rsidR="00E42AD0" w:rsidRPr="004E072F" w:rsidRDefault="00E42AD0" w:rsidP="0017355A">
            <w:pPr>
              <w:contextualSpacing/>
              <w:jc w:val="both"/>
              <w:rPr>
                <w:sz w:val="20"/>
              </w:rPr>
            </w:pPr>
            <w:r w:rsidRPr="004E072F">
              <w:rPr>
                <w:sz w:val="20"/>
              </w:rPr>
              <w:t xml:space="preserve">Frame structure </w:t>
            </w:r>
          </w:p>
        </w:tc>
        <w:tc>
          <w:tcPr>
            <w:tcW w:w="0" w:type="auto"/>
            <w:shd w:val="clear" w:color="auto" w:fill="auto"/>
            <w:tcMar>
              <w:top w:w="72" w:type="dxa"/>
              <w:left w:w="144" w:type="dxa"/>
              <w:bottom w:w="72" w:type="dxa"/>
              <w:right w:w="144" w:type="dxa"/>
            </w:tcMar>
            <w:vAlign w:val="center"/>
            <w:hideMark/>
          </w:tcPr>
          <w:p w14:paraId="530FB106" w14:textId="77777777" w:rsidR="00E42AD0" w:rsidRPr="004E072F" w:rsidRDefault="00E42AD0" w:rsidP="0017355A">
            <w:pPr>
              <w:contextualSpacing/>
              <w:jc w:val="both"/>
              <w:rPr>
                <w:sz w:val="20"/>
              </w:rPr>
            </w:pPr>
            <w:r w:rsidRPr="004E072F">
              <w:rPr>
                <w:sz w:val="20"/>
              </w:rPr>
              <w:t>Slot Format 0 (all downlink) for all slots</w:t>
            </w:r>
          </w:p>
        </w:tc>
      </w:tr>
      <w:tr w:rsidR="00E42AD0" w:rsidRPr="004E072F" w14:paraId="62F2D2DE"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574036D4" w14:textId="77777777" w:rsidR="00E42AD0" w:rsidRPr="004E072F" w:rsidRDefault="00E42AD0" w:rsidP="0017355A">
            <w:pPr>
              <w:contextualSpacing/>
              <w:jc w:val="both"/>
              <w:rPr>
                <w:sz w:val="20"/>
              </w:rPr>
            </w:pPr>
            <w:r w:rsidRPr="004E072F">
              <w:rPr>
                <w:rFonts w:eastAsia="STXihei"/>
                <w:bCs/>
                <w:kern w:val="24"/>
                <w:sz w:val="20"/>
              </w:rPr>
              <w:t>MIMO scheme</w:t>
            </w:r>
          </w:p>
        </w:tc>
        <w:tc>
          <w:tcPr>
            <w:tcW w:w="0" w:type="auto"/>
            <w:shd w:val="clear" w:color="auto" w:fill="auto"/>
            <w:tcMar>
              <w:top w:w="72" w:type="dxa"/>
              <w:left w:w="144" w:type="dxa"/>
              <w:bottom w:w="72" w:type="dxa"/>
              <w:right w:w="144" w:type="dxa"/>
            </w:tcMar>
            <w:vAlign w:val="center"/>
            <w:hideMark/>
          </w:tcPr>
          <w:p w14:paraId="50EB0385" w14:textId="34FCC712" w:rsidR="00E42AD0" w:rsidRPr="004E072F" w:rsidRDefault="00E42AD0" w:rsidP="0017355A">
            <w:pPr>
              <w:contextualSpacing/>
              <w:jc w:val="both"/>
              <w:rPr>
                <w:sz w:val="20"/>
              </w:rPr>
            </w:pPr>
            <w:r w:rsidRPr="004E072F">
              <w:rPr>
                <w:sz w:val="20"/>
              </w:rPr>
              <w:t>SU/MU-MIMO</w:t>
            </w:r>
            <w:r w:rsidR="006D216E" w:rsidRPr="004E072F">
              <w:rPr>
                <w:sz w:val="20"/>
              </w:rPr>
              <w:t>, rank 1 only</w:t>
            </w:r>
          </w:p>
        </w:tc>
      </w:tr>
      <w:tr w:rsidR="00E42AD0" w:rsidRPr="004E072F" w14:paraId="34577621" w14:textId="77777777" w:rsidTr="0017355A">
        <w:trPr>
          <w:trHeight w:val="24"/>
        </w:trPr>
        <w:tc>
          <w:tcPr>
            <w:tcW w:w="0" w:type="auto"/>
            <w:gridSpan w:val="2"/>
            <w:shd w:val="clear" w:color="auto" w:fill="auto"/>
            <w:vAlign w:val="center"/>
            <w:hideMark/>
          </w:tcPr>
          <w:p w14:paraId="1890686A" w14:textId="77777777" w:rsidR="00E42AD0" w:rsidRPr="004E072F" w:rsidRDefault="00E42AD0" w:rsidP="0017355A">
            <w:pPr>
              <w:pStyle w:val="NormalWeb"/>
              <w:spacing w:before="0" w:beforeAutospacing="0" w:after="0" w:afterAutospacing="0"/>
              <w:ind w:leftChars="68" w:left="150"/>
              <w:contextualSpacing/>
              <w:jc w:val="both"/>
              <w:rPr>
                <w:rFonts w:eastAsia="STXihei"/>
                <w:kern w:val="24"/>
                <w:sz w:val="20"/>
                <w:szCs w:val="20"/>
              </w:rPr>
            </w:pPr>
            <w:r w:rsidRPr="004E072F">
              <w:rPr>
                <w:rFonts w:eastAsia="STXihei"/>
                <w:kern w:val="24"/>
                <w:sz w:val="20"/>
                <w:szCs w:val="20"/>
              </w:rPr>
              <w:t>MIMO layers</w:t>
            </w:r>
          </w:p>
        </w:tc>
        <w:tc>
          <w:tcPr>
            <w:tcW w:w="0" w:type="auto"/>
            <w:shd w:val="clear" w:color="auto" w:fill="auto"/>
            <w:tcMar>
              <w:top w:w="72" w:type="dxa"/>
              <w:left w:w="144" w:type="dxa"/>
              <w:bottom w:w="72" w:type="dxa"/>
              <w:right w:w="144" w:type="dxa"/>
            </w:tcMar>
            <w:vAlign w:val="center"/>
            <w:hideMark/>
          </w:tcPr>
          <w:p w14:paraId="77027535" w14:textId="654687C8" w:rsidR="00E42AD0" w:rsidRPr="004E072F" w:rsidRDefault="006D216E" w:rsidP="0017355A">
            <w:pPr>
              <w:contextualSpacing/>
              <w:jc w:val="both"/>
              <w:rPr>
                <w:snapToGrid w:val="0"/>
                <w:sz w:val="20"/>
              </w:rPr>
            </w:pPr>
            <w:r w:rsidRPr="004E072F">
              <w:rPr>
                <w:snapToGrid w:val="0"/>
                <w:sz w:val="20"/>
              </w:rPr>
              <w:t>Up to 4 layers</w:t>
            </w:r>
          </w:p>
        </w:tc>
      </w:tr>
      <w:tr w:rsidR="00E42AD0" w:rsidRPr="004E072F" w14:paraId="6677A5BC" w14:textId="77777777" w:rsidTr="0017355A">
        <w:trPr>
          <w:trHeight w:val="24"/>
        </w:trPr>
        <w:tc>
          <w:tcPr>
            <w:tcW w:w="0" w:type="auto"/>
            <w:gridSpan w:val="2"/>
            <w:shd w:val="clear" w:color="auto" w:fill="auto"/>
            <w:vAlign w:val="center"/>
            <w:hideMark/>
          </w:tcPr>
          <w:p w14:paraId="1A5B9DD7" w14:textId="77777777" w:rsidR="00E42AD0" w:rsidRPr="004E072F" w:rsidRDefault="00E42AD0" w:rsidP="0017355A">
            <w:pPr>
              <w:pStyle w:val="NormalWeb"/>
              <w:spacing w:before="0" w:beforeAutospacing="0" w:after="0" w:afterAutospacing="0"/>
              <w:ind w:leftChars="68" w:left="150"/>
              <w:contextualSpacing/>
              <w:jc w:val="both"/>
              <w:rPr>
                <w:rFonts w:eastAsia="STXihei"/>
                <w:kern w:val="24"/>
                <w:sz w:val="20"/>
                <w:szCs w:val="20"/>
              </w:rPr>
            </w:pPr>
            <w:r w:rsidRPr="004E072F">
              <w:rPr>
                <w:rFonts w:eastAsia="STXihei"/>
                <w:kern w:val="24"/>
                <w:sz w:val="20"/>
                <w:szCs w:val="20"/>
              </w:rPr>
              <w:t xml:space="preserve">CSI feedback </w:t>
            </w:r>
          </w:p>
        </w:tc>
        <w:tc>
          <w:tcPr>
            <w:tcW w:w="0" w:type="auto"/>
            <w:shd w:val="clear" w:color="auto" w:fill="auto"/>
            <w:tcMar>
              <w:top w:w="72" w:type="dxa"/>
              <w:left w:w="144" w:type="dxa"/>
              <w:bottom w:w="72" w:type="dxa"/>
              <w:right w:w="144" w:type="dxa"/>
            </w:tcMar>
            <w:vAlign w:val="center"/>
            <w:hideMark/>
          </w:tcPr>
          <w:p w14:paraId="47C31061" w14:textId="77777777" w:rsidR="00E42AD0" w:rsidRPr="004E072F" w:rsidRDefault="00E42AD0" w:rsidP="0017355A">
            <w:pPr>
              <w:contextualSpacing/>
              <w:jc w:val="both"/>
              <w:rPr>
                <w:snapToGrid w:val="0"/>
                <w:sz w:val="20"/>
                <w:lang w:eastAsia="ko-KR"/>
              </w:rPr>
            </w:pPr>
            <w:r w:rsidRPr="004E072F">
              <w:rPr>
                <w:snapToGrid w:val="0"/>
                <w:sz w:val="20"/>
                <w:lang w:eastAsia="ko-KR"/>
              </w:rPr>
              <w:t>Feedback assumption at least for baseline scheme</w:t>
            </w:r>
          </w:p>
          <w:p w14:paraId="215839D3" w14:textId="279F1C64" w:rsidR="00E42AD0" w:rsidRPr="004E072F" w:rsidRDefault="00E42AD0" w:rsidP="0044331D">
            <w:pPr>
              <w:pStyle w:val="ListParagraph"/>
              <w:numPr>
                <w:ilvl w:val="0"/>
                <w:numId w:val="40"/>
              </w:numPr>
              <w:autoSpaceDE w:val="0"/>
              <w:autoSpaceDN w:val="0"/>
              <w:adjustRightInd w:val="0"/>
              <w:snapToGrid w:val="0"/>
              <w:ind w:leftChars="0"/>
              <w:contextualSpacing/>
              <w:jc w:val="both"/>
              <w:textAlignment w:val="baseline"/>
              <w:rPr>
                <w:kern w:val="2"/>
                <w:sz w:val="20"/>
                <w:lang w:eastAsia="ko-KR"/>
              </w:rPr>
            </w:pPr>
            <w:r w:rsidRPr="004E072F">
              <w:rPr>
                <w:sz w:val="20"/>
              </w:rPr>
              <w:t xml:space="preserve">CSI feedback </w:t>
            </w:r>
            <w:r w:rsidR="006D216E" w:rsidRPr="004E072F">
              <w:rPr>
                <w:sz w:val="20"/>
              </w:rPr>
              <w:t>periodicity (full CSI feedback)</w:t>
            </w:r>
            <w:r w:rsidRPr="004E072F">
              <w:rPr>
                <w:sz w:val="20"/>
              </w:rPr>
              <w:t xml:space="preserve">: 5 ms, </w:t>
            </w:r>
          </w:p>
          <w:p w14:paraId="50AF0C4C" w14:textId="110157EB" w:rsidR="00E42AD0" w:rsidRPr="004E072F" w:rsidRDefault="00E42AD0" w:rsidP="0044331D">
            <w:pPr>
              <w:pStyle w:val="ListParagraph"/>
              <w:numPr>
                <w:ilvl w:val="0"/>
                <w:numId w:val="40"/>
              </w:numPr>
              <w:autoSpaceDE w:val="0"/>
              <w:autoSpaceDN w:val="0"/>
              <w:adjustRightInd w:val="0"/>
              <w:snapToGrid w:val="0"/>
              <w:ind w:leftChars="0"/>
              <w:contextualSpacing/>
              <w:jc w:val="both"/>
              <w:textAlignment w:val="baseline"/>
              <w:rPr>
                <w:sz w:val="20"/>
              </w:rPr>
            </w:pPr>
            <w:r w:rsidRPr="004E072F">
              <w:rPr>
                <w:sz w:val="20"/>
              </w:rPr>
              <w:t xml:space="preserve">Scheduling delay (from CSI feedback </w:t>
            </w:r>
            <w:r w:rsidR="006D216E" w:rsidRPr="004E072F">
              <w:rPr>
                <w:sz w:val="20"/>
              </w:rPr>
              <w:t>to time to apply in scheduling):</w:t>
            </w:r>
            <w:r w:rsidRPr="004E072F">
              <w:rPr>
                <w:sz w:val="20"/>
              </w:rPr>
              <w:t xml:space="preserve"> 4 ms</w:t>
            </w:r>
          </w:p>
        </w:tc>
      </w:tr>
      <w:tr w:rsidR="00E42AD0" w:rsidRPr="004E072F" w14:paraId="4111741A" w14:textId="77777777" w:rsidTr="0017355A">
        <w:trPr>
          <w:trHeight w:val="24"/>
        </w:trPr>
        <w:tc>
          <w:tcPr>
            <w:tcW w:w="0" w:type="auto"/>
            <w:gridSpan w:val="2"/>
            <w:shd w:val="clear" w:color="auto" w:fill="auto"/>
            <w:vAlign w:val="center"/>
            <w:hideMark/>
          </w:tcPr>
          <w:p w14:paraId="171E0D3E" w14:textId="77777777" w:rsidR="00E42AD0" w:rsidRPr="004E072F" w:rsidRDefault="00E42AD0" w:rsidP="0017355A">
            <w:pPr>
              <w:pStyle w:val="NormalWeb"/>
              <w:spacing w:before="0" w:beforeAutospacing="0" w:after="0" w:afterAutospacing="0"/>
              <w:ind w:leftChars="68" w:left="150"/>
              <w:contextualSpacing/>
              <w:jc w:val="both"/>
              <w:rPr>
                <w:sz w:val="20"/>
                <w:szCs w:val="20"/>
              </w:rPr>
            </w:pPr>
            <w:r w:rsidRPr="004E072F">
              <w:rPr>
                <w:rFonts w:eastAsia="STXihei"/>
                <w:kern w:val="24"/>
                <w:sz w:val="20"/>
                <w:szCs w:val="20"/>
              </w:rPr>
              <w:t xml:space="preserve">Overhead </w:t>
            </w:r>
          </w:p>
        </w:tc>
        <w:tc>
          <w:tcPr>
            <w:tcW w:w="0" w:type="auto"/>
            <w:shd w:val="clear" w:color="auto" w:fill="auto"/>
            <w:tcMar>
              <w:top w:w="72" w:type="dxa"/>
              <w:left w:w="144" w:type="dxa"/>
              <w:bottom w:w="72" w:type="dxa"/>
              <w:right w:w="144" w:type="dxa"/>
            </w:tcMar>
            <w:vAlign w:val="center"/>
            <w:hideMark/>
          </w:tcPr>
          <w:p w14:paraId="76EEC53C" w14:textId="5F4FB0F5" w:rsidR="00E42AD0" w:rsidRPr="004E072F" w:rsidRDefault="006D216E" w:rsidP="0017355A">
            <w:pPr>
              <w:contextualSpacing/>
              <w:jc w:val="both"/>
              <w:rPr>
                <w:kern w:val="24"/>
                <w:sz w:val="20"/>
              </w:rPr>
            </w:pPr>
            <w:r w:rsidRPr="004E072F">
              <w:rPr>
                <w:snapToGrid w:val="0"/>
                <w:sz w:val="20"/>
                <w:lang w:eastAsia="ko-KR"/>
              </w:rPr>
              <w:t>CSI-RS, DMRS</w:t>
            </w:r>
          </w:p>
        </w:tc>
      </w:tr>
      <w:tr w:rsidR="00E42AD0" w:rsidRPr="004E072F" w14:paraId="64A5084D" w14:textId="77777777" w:rsidTr="0017355A">
        <w:trPr>
          <w:trHeight w:val="24"/>
        </w:trPr>
        <w:tc>
          <w:tcPr>
            <w:tcW w:w="0" w:type="auto"/>
            <w:gridSpan w:val="2"/>
            <w:shd w:val="clear" w:color="auto" w:fill="auto"/>
            <w:vAlign w:val="center"/>
          </w:tcPr>
          <w:p w14:paraId="559FD319" w14:textId="77777777" w:rsidR="00E42AD0" w:rsidRPr="004E072F" w:rsidRDefault="00E42AD0"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Traffic model</w:t>
            </w:r>
          </w:p>
        </w:tc>
        <w:tc>
          <w:tcPr>
            <w:tcW w:w="0" w:type="auto"/>
            <w:shd w:val="clear" w:color="auto" w:fill="auto"/>
            <w:tcMar>
              <w:top w:w="72" w:type="dxa"/>
              <w:left w:w="144" w:type="dxa"/>
              <w:bottom w:w="72" w:type="dxa"/>
              <w:right w:w="144" w:type="dxa"/>
            </w:tcMar>
            <w:vAlign w:val="center"/>
          </w:tcPr>
          <w:p w14:paraId="10388DCF" w14:textId="4ACAFB47" w:rsidR="00E42AD0" w:rsidRPr="004E072F" w:rsidRDefault="00E42AD0" w:rsidP="0017355A">
            <w:pPr>
              <w:pStyle w:val="NormalWeb"/>
              <w:spacing w:before="0" w:beforeAutospacing="0" w:after="0" w:afterAutospacing="0"/>
              <w:contextualSpacing/>
              <w:jc w:val="both"/>
              <w:rPr>
                <w:rFonts w:eastAsia="Malgun Gothic"/>
                <w:kern w:val="24"/>
                <w:sz w:val="20"/>
                <w:szCs w:val="20"/>
              </w:rPr>
            </w:pPr>
            <w:r w:rsidRPr="004E072F">
              <w:rPr>
                <w:rFonts w:eastAsia="Malgun Gothic"/>
                <w:kern w:val="24"/>
                <w:sz w:val="20"/>
                <w:szCs w:val="20"/>
              </w:rPr>
              <w:t>FTP model 1 with packet size 0.5 Mbytes</w:t>
            </w:r>
          </w:p>
        </w:tc>
      </w:tr>
      <w:tr w:rsidR="00E42AD0" w:rsidRPr="004E072F" w14:paraId="44C3ABE9" w14:textId="77777777" w:rsidTr="0017355A">
        <w:trPr>
          <w:trHeight w:val="24"/>
        </w:trPr>
        <w:tc>
          <w:tcPr>
            <w:tcW w:w="0" w:type="auto"/>
            <w:gridSpan w:val="2"/>
            <w:shd w:val="clear" w:color="auto" w:fill="auto"/>
            <w:vAlign w:val="center"/>
          </w:tcPr>
          <w:p w14:paraId="2A3C6477" w14:textId="1BEC9CB4" w:rsidR="00E42AD0" w:rsidRPr="004E072F" w:rsidRDefault="006D216E"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 xml:space="preserve">Traffic load </w:t>
            </w:r>
            <w:r w:rsidR="00E42AD0" w:rsidRPr="004E072F">
              <w:rPr>
                <w:rFonts w:eastAsia="Malgun Gothic"/>
                <w:kern w:val="24"/>
                <w:sz w:val="20"/>
                <w:szCs w:val="20"/>
              </w:rPr>
              <w:t>(Resource utilization)</w:t>
            </w:r>
          </w:p>
        </w:tc>
        <w:tc>
          <w:tcPr>
            <w:tcW w:w="0" w:type="auto"/>
            <w:shd w:val="clear" w:color="auto" w:fill="auto"/>
            <w:tcMar>
              <w:top w:w="72" w:type="dxa"/>
              <w:left w:w="144" w:type="dxa"/>
              <w:bottom w:w="72" w:type="dxa"/>
              <w:right w:w="144" w:type="dxa"/>
            </w:tcMar>
            <w:vAlign w:val="center"/>
          </w:tcPr>
          <w:p w14:paraId="3E184960" w14:textId="4A3504A4" w:rsidR="00E42AD0" w:rsidRPr="004E072F" w:rsidRDefault="00E42AD0" w:rsidP="0017355A">
            <w:pPr>
              <w:pStyle w:val="NormalWeb"/>
              <w:spacing w:before="0" w:beforeAutospacing="0" w:after="0" w:afterAutospacing="0"/>
              <w:contextualSpacing/>
              <w:jc w:val="both"/>
              <w:rPr>
                <w:rFonts w:eastAsia="Malgun Gothic"/>
                <w:kern w:val="24"/>
                <w:sz w:val="20"/>
                <w:szCs w:val="20"/>
              </w:rPr>
            </w:pPr>
            <w:r w:rsidRPr="004E072F">
              <w:rPr>
                <w:rFonts w:eastAsia="Malgun Gothic"/>
                <w:kern w:val="24"/>
                <w:sz w:val="20"/>
                <w:szCs w:val="20"/>
              </w:rPr>
              <w:t>70% for SU/MU-MIMO</w:t>
            </w:r>
            <w:r w:rsidR="006D216E" w:rsidRPr="004E072F">
              <w:rPr>
                <w:rFonts w:eastAsia="Malgun Gothic"/>
                <w:kern w:val="24"/>
                <w:sz w:val="20"/>
                <w:szCs w:val="20"/>
              </w:rPr>
              <w:t>,</w:t>
            </w:r>
            <w:r w:rsidRPr="004E072F">
              <w:rPr>
                <w:rFonts w:eastAsia="Malgun Gothic"/>
                <w:kern w:val="24"/>
                <w:sz w:val="20"/>
                <w:szCs w:val="20"/>
              </w:rPr>
              <w:t xml:space="preserve"> rank </w:t>
            </w:r>
            <w:r w:rsidR="006D216E" w:rsidRPr="004E072F">
              <w:rPr>
                <w:rFonts w:eastAsia="Malgun Gothic"/>
                <w:kern w:val="24"/>
                <w:sz w:val="20"/>
                <w:szCs w:val="20"/>
              </w:rPr>
              <w:t>1 only</w:t>
            </w:r>
          </w:p>
        </w:tc>
      </w:tr>
      <w:tr w:rsidR="00E42AD0" w:rsidRPr="004E072F" w14:paraId="1B6CD12C" w14:textId="77777777" w:rsidTr="0017355A">
        <w:trPr>
          <w:trHeight w:val="24"/>
        </w:trPr>
        <w:tc>
          <w:tcPr>
            <w:tcW w:w="0" w:type="auto"/>
            <w:gridSpan w:val="2"/>
            <w:shd w:val="clear" w:color="auto" w:fill="auto"/>
            <w:vAlign w:val="center"/>
          </w:tcPr>
          <w:p w14:paraId="21A6E0CA" w14:textId="77777777" w:rsidR="00E42AD0" w:rsidRPr="004E072F" w:rsidRDefault="00E42AD0"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UE distribution</w:t>
            </w:r>
          </w:p>
        </w:tc>
        <w:tc>
          <w:tcPr>
            <w:tcW w:w="0" w:type="auto"/>
            <w:shd w:val="clear" w:color="auto" w:fill="auto"/>
            <w:tcMar>
              <w:top w:w="72" w:type="dxa"/>
              <w:left w:w="144" w:type="dxa"/>
              <w:bottom w:w="72" w:type="dxa"/>
              <w:right w:w="144" w:type="dxa"/>
            </w:tcMar>
            <w:vAlign w:val="center"/>
          </w:tcPr>
          <w:p w14:paraId="1A0A6261" w14:textId="6C6A618D" w:rsidR="00E42AD0" w:rsidRPr="004E072F" w:rsidRDefault="00E42AD0" w:rsidP="0017355A">
            <w:pPr>
              <w:pStyle w:val="NormalWeb"/>
              <w:spacing w:before="0" w:beforeAutospacing="0" w:after="0" w:afterAutospacing="0"/>
              <w:contextualSpacing/>
              <w:jc w:val="both"/>
              <w:rPr>
                <w:rFonts w:eastAsia="Malgun Gothic"/>
                <w:kern w:val="24"/>
                <w:sz w:val="20"/>
                <w:szCs w:val="20"/>
              </w:rPr>
            </w:pPr>
            <w:r w:rsidRPr="004E072F">
              <w:rPr>
                <w:rFonts w:eastAsia="Malgun Gothic"/>
                <w:kern w:val="24"/>
                <w:sz w:val="20"/>
                <w:szCs w:val="20"/>
              </w:rPr>
              <w:t xml:space="preserve">80% indoor (3km/h), 20% outdoor (30km/h) </w:t>
            </w:r>
          </w:p>
        </w:tc>
      </w:tr>
      <w:tr w:rsidR="00E42AD0" w:rsidRPr="004E072F" w14:paraId="7FD2362B" w14:textId="77777777" w:rsidTr="0017355A">
        <w:trPr>
          <w:trHeight w:val="24"/>
        </w:trPr>
        <w:tc>
          <w:tcPr>
            <w:tcW w:w="0" w:type="auto"/>
            <w:gridSpan w:val="2"/>
            <w:shd w:val="clear" w:color="auto" w:fill="auto"/>
            <w:vAlign w:val="center"/>
          </w:tcPr>
          <w:p w14:paraId="38A145B9" w14:textId="77777777" w:rsidR="00E42AD0" w:rsidRPr="004E072F" w:rsidRDefault="00E42AD0"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UE receiver</w:t>
            </w:r>
          </w:p>
        </w:tc>
        <w:tc>
          <w:tcPr>
            <w:tcW w:w="0" w:type="auto"/>
            <w:shd w:val="clear" w:color="auto" w:fill="auto"/>
            <w:tcMar>
              <w:top w:w="72" w:type="dxa"/>
              <w:left w:w="144" w:type="dxa"/>
              <w:bottom w:w="72" w:type="dxa"/>
              <w:right w:w="144" w:type="dxa"/>
            </w:tcMar>
            <w:vAlign w:val="center"/>
          </w:tcPr>
          <w:p w14:paraId="1DFCA1A7" w14:textId="77777777" w:rsidR="00E42AD0" w:rsidRPr="004E072F" w:rsidRDefault="00E42AD0" w:rsidP="0017355A">
            <w:pPr>
              <w:pStyle w:val="NormalWeb"/>
              <w:spacing w:before="0" w:beforeAutospacing="0" w:after="0" w:afterAutospacing="0"/>
              <w:contextualSpacing/>
              <w:jc w:val="both"/>
              <w:rPr>
                <w:rFonts w:eastAsia="Malgun Gothic"/>
                <w:kern w:val="24"/>
                <w:sz w:val="20"/>
                <w:szCs w:val="20"/>
              </w:rPr>
            </w:pPr>
            <w:r w:rsidRPr="004E072F">
              <w:rPr>
                <w:rFonts w:eastAsia="Malgun Gothic"/>
                <w:kern w:val="24"/>
                <w:sz w:val="20"/>
                <w:szCs w:val="20"/>
              </w:rPr>
              <w:t>MMSE-IRC as the baseline receiver</w:t>
            </w:r>
          </w:p>
        </w:tc>
      </w:tr>
      <w:tr w:rsidR="00E42AD0" w:rsidRPr="004E072F" w14:paraId="14FF048F" w14:textId="77777777" w:rsidTr="0017355A">
        <w:trPr>
          <w:trHeight w:val="24"/>
        </w:trPr>
        <w:tc>
          <w:tcPr>
            <w:tcW w:w="0" w:type="auto"/>
            <w:gridSpan w:val="2"/>
            <w:shd w:val="clear" w:color="auto" w:fill="auto"/>
            <w:vAlign w:val="center"/>
          </w:tcPr>
          <w:p w14:paraId="3E74F9CB" w14:textId="77777777" w:rsidR="00E42AD0" w:rsidRPr="004E072F" w:rsidRDefault="00E42AD0"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Feedback assumption</w:t>
            </w:r>
          </w:p>
        </w:tc>
        <w:tc>
          <w:tcPr>
            <w:tcW w:w="0" w:type="auto"/>
            <w:shd w:val="clear" w:color="auto" w:fill="auto"/>
            <w:tcMar>
              <w:top w:w="72" w:type="dxa"/>
              <w:left w:w="144" w:type="dxa"/>
              <w:bottom w:w="72" w:type="dxa"/>
              <w:right w:w="144" w:type="dxa"/>
            </w:tcMar>
            <w:vAlign w:val="center"/>
          </w:tcPr>
          <w:p w14:paraId="289FC96C" w14:textId="77777777" w:rsidR="00E42AD0" w:rsidRPr="004E072F" w:rsidRDefault="00E42AD0" w:rsidP="0017355A">
            <w:pPr>
              <w:pStyle w:val="NormalWeb"/>
              <w:spacing w:before="0" w:beforeAutospacing="0" w:after="0" w:afterAutospacing="0"/>
              <w:contextualSpacing/>
              <w:jc w:val="both"/>
              <w:rPr>
                <w:rFonts w:eastAsia="Malgun Gothic"/>
                <w:kern w:val="24"/>
                <w:sz w:val="20"/>
                <w:szCs w:val="20"/>
              </w:rPr>
            </w:pPr>
            <w:r w:rsidRPr="004E072F">
              <w:rPr>
                <w:rFonts w:eastAsia="Malgun Gothic"/>
                <w:kern w:val="24"/>
                <w:sz w:val="20"/>
                <w:szCs w:val="20"/>
              </w:rPr>
              <w:t>Realistic</w:t>
            </w:r>
          </w:p>
        </w:tc>
      </w:tr>
      <w:tr w:rsidR="00E42AD0" w:rsidRPr="004E072F" w14:paraId="5CF49038" w14:textId="77777777" w:rsidTr="0017355A">
        <w:trPr>
          <w:trHeight w:val="24"/>
        </w:trPr>
        <w:tc>
          <w:tcPr>
            <w:tcW w:w="0" w:type="auto"/>
            <w:gridSpan w:val="2"/>
            <w:shd w:val="clear" w:color="auto" w:fill="auto"/>
            <w:vAlign w:val="center"/>
          </w:tcPr>
          <w:p w14:paraId="165EB100" w14:textId="77777777" w:rsidR="00E42AD0" w:rsidRPr="004E072F" w:rsidRDefault="00E42AD0"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Channel estimation</w:t>
            </w:r>
          </w:p>
        </w:tc>
        <w:tc>
          <w:tcPr>
            <w:tcW w:w="0" w:type="auto"/>
            <w:shd w:val="clear" w:color="auto" w:fill="auto"/>
            <w:tcMar>
              <w:top w:w="72" w:type="dxa"/>
              <w:left w:w="144" w:type="dxa"/>
              <w:bottom w:w="72" w:type="dxa"/>
              <w:right w:w="144" w:type="dxa"/>
            </w:tcMar>
            <w:vAlign w:val="center"/>
          </w:tcPr>
          <w:p w14:paraId="49B918AD" w14:textId="77777777" w:rsidR="00E42AD0" w:rsidRPr="004E072F" w:rsidRDefault="00E42AD0" w:rsidP="0017355A">
            <w:pPr>
              <w:pStyle w:val="NormalWeb"/>
              <w:spacing w:before="0" w:beforeAutospacing="0" w:after="0" w:afterAutospacing="0"/>
              <w:contextualSpacing/>
              <w:jc w:val="both"/>
              <w:rPr>
                <w:rFonts w:eastAsia="Malgun Gothic"/>
                <w:kern w:val="24"/>
                <w:sz w:val="20"/>
                <w:szCs w:val="20"/>
              </w:rPr>
            </w:pPr>
            <w:r w:rsidRPr="004E072F">
              <w:rPr>
                <w:rFonts w:eastAsia="Malgun Gothic"/>
                <w:kern w:val="24"/>
                <w:sz w:val="20"/>
                <w:szCs w:val="20"/>
              </w:rPr>
              <w:t>Realistic</w:t>
            </w:r>
          </w:p>
        </w:tc>
      </w:tr>
      <w:tr w:rsidR="00E42AD0" w:rsidRPr="004E072F" w14:paraId="71D7A60C" w14:textId="77777777" w:rsidTr="0017355A">
        <w:trPr>
          <w:trHeight w:val="24"/>
        </w:trPr>
        <w:tc>
          <w:tcPr>
            <w:tcW w:w="0" w:type="auto"/>
            <w:gridSpan w:val="2"/>
            <w:shd w:val="clear" w:color="auto" w:fill="auto"/>
            <w:vAlign w:val="center"/>
          </w:tcPr>
          <w:p w14:paraId="2D4D9959" w14:textId="77777777" w:rsidR="00E42AD0" w:rsidRPr="004E072F" w:rsidRDefault="00E42AD0"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Evaluation Metric</w:t>
            </w:r>
          </w:p>
        </w:tc>
        <w:tc>
          <w:tcPr>
            <w:tcW w:w="0" w:type="auto"/>
            <w:shd w:val="clear" w:color="auto" w:fill="auto"/>
            <w:tcMar>
              <w:top w:w="72" w:type="dxa"/>
              <w:left w:w="144" w:type="dxa"/>
              <w:bottom w:w="72" w:type="dxa"/>
              <w:right w:w="144" w:type="dxa"/>
            </w:tcMar>
            <w:vAlign w:val="center"/>
          </w:tcPr>
          <w:p w14:paraId="1FED68BC" w14:textId="7820BC38" w:rsidR="00E42AD0" w:rsidRPr="004E072F" w:rsidRDefault="006D216E" w:rsidP="0017355A">
            <w:pPr>
              <w:pStyle w:val="NormalWeb"/>
              <w:spacing w:before="0" w:beforeAutospacing="0" w:after="0" w:afterAutospacing="0"/>
              <w:contextualSpacing/>
              <w:jc w:val="both"/>
              <w:rPr>
                <w:kern w:val="24"/>
                <w:sz w:val="20"/>
                <w:szCs w:val="20"/>
              </w:rPr>
            </w:pPr>
            <w:r w:rsidRPr="004E072F">
              <w:rPr>
                <w:rFonts w:eastAsia="Malgun Gothic"/>
                <w:kern w:val="24"/>
                <w:sz w:val="20"/>
                <w:szCs w:val="20"/>
              </w:rPr>
              <w:t>User t</w:t>
            </w:r>
            <w:r w:rsidR="00E42AD0" w:rsidRPr="004E072F">
              <w:rPr>
                <w:rFonts w:eastAsia="Malgun Gothic"/>
                <w:kern w:val="24"/>
                <w:sz w:val="20"/>
                <w:szCs w:val="20"/>
              </w:rPr>
              <w:t xml:space="preserve">hroughput </w:t>
            </w:r>
            <w:r w:rsidRPr="004E072F">
              <w:rPr>
                <w:rFonts w:eastAsia="Malgun Gothic"/>
                <w:kern w:val="24"/>
                <w:sz w:val="20"/>
                <w:szCs w:val="20"/>
              </w:rPr>
              <w:t>vs</w:t>
            </w:r>
            <w:r w:rsidR="00E42AD0" w:rsidRPr="004E072F">
              <w:rPr>
                <w:rFonts w:eastAsia="Malgun Gothic"/>
                <w:kern w:val="24"/>
                <w:sz w:val="20"/>
                <w:szCs w:val="20"/>
              </w:rPr>
              <w:t xml:space="preserve"> CSI feedback overhead </w:t>
            </w:r>
          </w:p>
        </w:tc>
      </w:tr>
      <w:tr w:rsidR="00E42AD0" w:rsidRPr="004E072F" w14:paraId="177AE1A0" w14:textId="77777777" w:rsidTr="0017355A">
        <w:trPr>
          <w:trHeight w:val="24"/>
        </w:trPr>
        <w:tc>
          <w:tcPr>
            <w:tcW w:w="0" w:type="auto"/>
            <w:gridSpan w:val="2"/>
            <w:shd w:val="clear" w:color="auto" w:fill="auto"/>
            <w:vAlign w:val="center"/>
          </w:tcPr>
          <w:p w14:paraId="790A0B93" w14:textId="77777777" w:rsidR="00E42AD0" w:rsidRPr="004E072F" w:rsidDel="00782F1D" w:rsidRDefault="00E42AD0"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Baseline for performance evaluation</w:t>
            </w:r>
          </w:p>
        </w:tc>
        <w:tc>
          <w:tcPr>
            <w:tcW w:w="0" w:type="auto"/>
            <w:shd w:val="clear" w:color="auto" w:fill="auto"/>
            <w:tcMar>
              <w:top w:w="72" w:type="dxa"/>
              <w:left w:w="144" w:type="dxa"/>
              <w:bottom w:w="72" w:type="dxa"/>
              <w:right w:w="144" w:type="dxa"/>
            </w:tcMar>
            <w:vAlign w:val="center"/>
          </w:tcPr>
          <w:p w14:paraId="4ECFDDC0" w14:textId="6E8C3613" w:rsidR="00E42AD0" w:rsidRPr="004E072F" w:rsidRDefault="00E42AD0" w:rsidP="0017355A">
            <w:pPr>
              <w:jc w:val="both"/>
              <w:rPr>
                <w:bCs/>
                <w:sz w:val="20"/>
              </w:rPr>
            </w:pPr>
            <w:r w:rsidRPr="004E072F">
              <w:rPr>
                <w:bCs/>
                <w:sz w:val="20"/>
              </w:rPr>
              <w:t xml:space="preserve">Rel-16 </w:t>
            </w:r>
            <w:r w:rsidR="006D216E" w:rsidRPr="004E072F">
              <w:rPr>
                <w:bCs/>
                <w:sz w:val="20"/>
              </w:rPr>
              <w:t xml:space="preserve">regular and </w:t>
            </w:r>
            <w:r w:rsidRPr="004E072F">
              <w:rPr>
                <w:bCs/>
                <w:sz w:val="20"/>
              </w:rPr>
              <w:t xml:space="preserve">PS eTypeII </w:t>
            </w:r>
            <w:r w:rsidR="006D216E" w:rsidRPr="004E072F">
              <w:rPr>
                <w:bCs/>
                <w:sz w:val="20"/>
              </w:rPr>
              <w:t>c</w:t>
            </w:r>
            <w:r w:rsidRPr="004E072F">
              <w:rPr>
                <w:bCs/>
                <w:sz w:val="20"/>
              </w:rPr>
              <w:t>odebook</w:t>
            </w:r>
            <w:r w:rsidR="006D216E" w:rsidRPr="004E072F">
              <w:rPr>
                <w:bCs/>
                <w:sz w:val="20"/>
              </w:rPr>
              <w:t>s</w:t>
            </w:r>
          </w:p>
        </w:tc>
      </w:tr>
      <w:tr w:rsidR="00A94D13" w:rsidRPr="004E072F" w14:paraId="5628C016" w14:textId="77777777" w:rsidTr="0017355A">
        <w:trPr>
          <w:trHeight w:val="24"/>
        </w:trPr>
        <w:tc>
          <w:tcPr>
            <w:tcW w:w="0" w:type="auto"/>
            <w:gridSpan w:val="2"/>
            <w:shd w:val="clear" w:color="auto" w:fill="auto"/>
            <w:vAlign w:val="center"/>
          </w:tcPr>
          <w:p w14:paraId="40FCBAE4" w14:textId="170DFE04" w:rsidR="00A94D13" w:rsidRPr="004E072F" w:rsidRDefault="00A94D13" w:rsidP="0017355A">
            <w:pPr>
              <w:pStyle w:val="NormalWeb"/>
              <w:spacing w:before="0" w:beforeAutospacing="0" w:after="0" w:afterAutospacing="0"/>
              <w:ind w:leftChars="68" w:left="150"/>
              <w:contextualSpacing/>
              <w:jc w:val="both"/>
              <w:rPr>
                <w:rFonts w:eastAsia="Malgun Gothic"/>
                <w:kern w:val="24"/>
                <w:sz w:val="20"/>
                <w:szCs w:val="20"/>
              </w:rPr>
            </w:pPr>
            <w:r w:rsidRPr="004E072F">
              <w:rPr>
                <w:sz w:val="20"/>
                <w:szCs w:val="20"/>
              </w:rPr>
              <w:t>SRS modeling for UL channel estimation</w:t>
            </w:r>
          </w:p>
        </w:tc>
        <w:tc>
          <w:tcPr>
            <w:tcW w:w="0" w:type="auto"/>
            <w:shd w:val="clear" w:color="auto" w:fill="auto"/>
            <w:tcMar>
              <w:top w:w="72" w:type="dxa"/>
              <w:left w:w="144" w:type="dxa"/>
              <w:bottom w:w="72" w:type="dxa"/>
              <w:right w:w="144" w:type="dxa"/>
            </w:tcMar>
            <w:vAlign w:val="center"/>
          </w:tcPr>
          <w:p w14:paraId="0ED699B7" w14:textId="28ED0638" w:rsidR="00A94D13" w:rsidRPr="004E072F" w:rsidRDefault="00A94D13" w:rsidP="0017355A">
            <w:pPr>
              <w:widowControl w:val="0"/>
              <w:jc w:val="both"/>
              <w:rPr>
                <w:rFonts w:eastAsia="Calibri"/>
                <w:bCs/>
                <w:iCs/>
                <w:kern w:val="2"/>
                <w:sz w:val="20"/>
                <w:lang w:val="en-US" w:eastAsia="zh-CN"/>
              </w:rPr>
            </w:pPr>
            <w:r w:rsidRPr="004E072F">
              <w:rPr>
                <w:rFonts w:eastAsia="Calibri"/>
                <w:bCs/>
                <w:iCs/>
                <w:kern w:val="2"/>
                <w:sz w:val="20"/>
                <w:lang w:val="en-US" w:eastAsia="zh-CN"/>
              </w:rPr>
              <w:t>SRS periodicity with 5ms</w:t>
            </w:r>
          </w:p>
          <w:p w14:paraId="2526F825" w14:textId="77777777" w:rsidR="00A94D13" w:rsidRDefault="00A94D13" w:rsidP="0017355A">
            <w:pPr>
              <w:widowControl w:val="0"/>
              <w:jc w:val="both"/>
              <w:rPr>
                <w:rFonts w:eastAsia="Calibri"/>
                <w:bCs/>
                <w:iCs/>
                <w:sz w:val="20"/>
                <w:lang w:val="en-US" w:eastAsia="zh-CN"/>
              </w:rPr>
            </w:pPr>
            <w:r w:rsidRPr="004E072F">
              <w:rPr>
                <w:rFonts w:eastAsia="Calibri"/>
                <w:bCs/>
                <w:iCs/>
                <w:kern w:val="2"/>
                <w:sz w:val="20"/>
                <w:lang w:val="en-US" w:eastAsia="zh-CN"/>
              </w:rPr>
              <w:t>SRS error mod</w:t>
            </w:r>
            <w:r w:rsidR="004E072F" w:rsidRPr="004E072F">
              <w:rPr>
                <w:rFonts w:eastAsia="Calibri"/>
                <w:bCs/>
                <w:iCs/>
                <w:kern w:val="2"/>
                <w:sz w:val="20"/>
                <w:lang w:val="en-US" w:eastAsia="zh-CN"/>
              </w:rPr>
              <w:t xml:space="preserve">eling in Table A.1-2 in 36.897 with </w:t>
            </w:r>
            <w:r w:rsidR="004E072F" w:rsidRPr="004E072F">
              <w:rPr>
                <w:rFonts w:eastAsia="Calibri"/>
                <w:bCs/>
                <w:iCs/>
                <w:sz w:val="20"/>
                <w:lang w:val="en-US" w:eastAsia="zh-CN"/>
              </w:rPr>
              <w:t>Δ=9</w:t>
            </w:r>
          </w:p>
          <w:p w14:paraId="3B022C9A" w14:textId="77777777" w:rsidR="001C198B" w:rsidRDefault="001C198B" w:rsidP="0017355A">
            <w:pPr>
              <w:widowControl w:val="0"/>
              <w:jc w:val="both"/>
              <w:rPr>
                <w:rFonts w:eastAsia="Calibri"/>
                <w:bCs/>
                <w:iCs/>
                <w:sz w:val="20"/>
                <w:lang w:val="en-US" w:eastAsia="zh-CN"/>
              </w:rPr>
            </w:pPr>
            <w:r>
              <w:rPr>
                <w:rFonts w:eastAsia="Calibri"/>
                <w:bCs/>
                <w:iCs/>
                <w:sz w:val="20"/>
                <w:lang w:val="en-US" w:eastAsia="zh-CN"/>
              </w:rPr>
              <w:t>BW: same as CSI-RS</w:t>
            </w:r>
          </w:p>
          <w:p w14:paraId="061EBC84" w14:textId="77777777" w:rsidR="001C198B" w:rsidRDefault="001C198B" w:rsidP="0017355A">
            <w:pPr>
              <w:widowControl w:val="0"/>
              <w:jc w:val="both"/>
              <w:rPr>
                <w:rFonts w:eastAsia="Calibri"/>
                <w:bCs/>
                <w:iCs/>
                <w:sz w:val="20"/>
                <w:lang w:val="en-US" w:eastAsia="zh-CN"/>
              </w:rPr>
            </w:pPr>
            <w:r>
              <w:rPr>
                <w:rFonts w:eastAsia="Calibri"/>
                <w:bCs/>
                <w:iCs/>
                <w:sz w:val="20"/>
                <w:lang w:val="en-US" w:eastAsia="zh-CN"/>
              </w:rPr>
              <w:t>Number of ports = 2</w:t>
            </w:r>
          </w:p>
          <w:p w14:paraId="3A9A8D3A" w14:textId="77AC8A65" w:rsidR="001C198B" w:rsidRPr="004E072F" w:rsidRDefault="001C198B" w:rsidP="0017355A">
            <w:pPr>
              <w:widowControl w:val="0"/>
              <w:jc w:val="both"/>
              <w:rPr>
                <w:rFonts w:eastAsia="Calibri"/>
                <w:bCs/>
                <w:iCs/>
                <w:kern w:val="2"/>
                <w:sz w:val="20"/>
                <w:lang w:val="en-US" w:eastAsia="zh-CN"/>
              </w:rPr>
            </w:pPr>
            <w:r>
              <w:rPr>
                <w:rFonts w:eastAsia="Calibri"/>
                <w:bCs/>
                <w:iCs/>
                <w:sz w:val="20"/>
                <w:lang w:val="en-US" w:eastAsia="zh-CN"/>
              </w:rPr>
              <w:t>Tx power = 23 dBm</w:t>
            </w:r>
          </w:p>
        </w:tc>
      </w:tr>
      <w:tr w:rsidR="00A94D13" w:rsidRPr="004E072F" w14:paraId="5283EF44" w14:textId="77777777" w:rsidTr="0017355A">
        <w:trPr>
          <w:trHeight w:val="24"/>
        </w:trPr>
        <w:tc>
          <w:tcPr>
            <w:tcW w:w="0" w:type="auto"/>
            <w:gridSpan w:val="2"/>
            <w:shd w:val="clear" w:color="auto" w:fill="auto"/>
            <w:vAlign w:val="center"/>
          </w:tcPr>
          <w:p w14:paraId="1ADE1CF6" w14:textId="0F3AB7F7" w:rsidR="00A94D13" w:rsidRPr="004E072F" w:rsidRDefault="00A94D13" w:rsidP="0017355A">
            <w:pPr>
              <w:pStyle w:val="NormalWeb"/>
              <w:spacing w:before="0" w:beforeAutospacing="0" w:after="0" w:afterAutospacing="0"/>
              <w:ind w:leftChars="68" w:left="150"/>
              <w:contextualSpacing/>
              <w:jc w:val="both"/>
              <w:rPr>
                <w:rFonts w:eastAsia="Malgun Gothic"/>
                <w:kern w:val="24"/>
                <w:sz w:val="20"/>
                <w:szCs w:val="20"/>
              </w:rPr>
            </w:pPr>
            <w:r w:rsidRPr="004E072F">
              <w:rPr>
                <w:sz w:val="20"/>
                <w:szCs w:val="20"/>
              </w:rPr>
              <w:t>FDD DL/UL calibration error model at gNB</w:t>
            </w:r>
          </w:p>
        </w:tc>
        <w:tc>
          <w:tcPr>
            <w:tcW w:w="0" w:type="auto"/>
            <w:shd w:val="clear" w:color="auto" w:fill="auto"/>
            <w:tcMar>
              <w:top w:w="72" w:type="dxa"/>
              <w:left w:w="144" w:type="dxa"/>
              <w:bottom w:w="72" w:type="dxa"/>
              <w:right w:w="144" w:type="dxa"/>
            </w:tcMar>
            <w:vAlign w:val="center"/>
          </w:tcPr>
          <w:p w14:paraId="5609D6D8" w14:textId="4E29C8B8" w:rsidR="004E072F" w:rsidRPr="004E072F" w:rsidRDefault="004E072F" w:rsidP="0017355A">
            <w:pPr>
              <w:jc w:val="both"/>
              <w:rPr>
                <w:bCs/>
                <w:sz w:val="20"/>
              </w:rPr>
            </w:pPr>
            <w:r w:rsidRPr="004E072F">
              <w:rPr>
                <w:rFonts w:eastAsia="Calibri"/>
                <w:bCs/>
                <w:iCs/>
                <w:kern w:val="2"/>
                <w:sz w:val="20"/>
                <w:lang w:val="en-US" w:eastAsia="zh-CN"/>
              </w:rPr>
              <w:t>According to R1-144943, w</w:t>
            </w:r>
            <w:r w:rsidRPr="004E072F">
              <w:rPr>
                <w:rFonts w:eastAsia="SimSun"/>
                <w:bCs/>
                <w:iCs/>
                <w:sz w:val="20"/>
                <w:lang w:val="en-US" w:eastAsia="zh-CN"/>
              </w:rPr>
              <w:t xml:space="preserve">ith amplitude error (expressed in decibel of </w:t>
            </w:r>
            <w:r w:rsidRPr="004E072F">
              <w:rPr>
                <w:rFonts w:eastAsia="SimSun"/>
                <w:bCs/>
                <w:iCs/>
                <w:position w:val="-12"/>
                <w:sz w:val="20"/>
                <w:lang w:val="en-US" w:eastAsia="zh-CN"/>
              </w:rPr>
              <w:object w:dxaOrig="1320" w:dyaOrig="360" w14:anchorId="31D03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18pt" o:ole="">
                  <v:imagedata r:id="rId15" o:title=""/>
                </v:shape>
                <o:OLEObject Type="Embed" ProgID="Equation.DSMT4" ShapeID="_x0000_i1025" DrawAspect="Content" ObjectID="_1664982662" r:id="rId16"/>
              </w:object>
            </w:r>
            <w:r w:rsidRPr="004E072F">
              <w:rPr>
                <w:rFonts w:eastAsia="SimSun"/>
                <w:bCs/>
                <w:iCs/>
                <w:sz w:val="20"/>
                <w:lang w:val="en-US" w:eastAsia="zh-CN"/>
              </w:rPr>
              <w:fldChar w:fldCharType="begin"/>
            </w:r>
            <w:r w:rsidRPr="004E072F">
              <w:rPr>
                <w:rFonts w:eastAsia="SimSun"/>
                <w:bCs/>
                <w:iCs/>
                <w:sz w:val="20"/>
                <w:lang w:val="en-US" w:eastAsia="zh-CN"/>
              </w:rPr>
              <w:instrText xml:space="preserve"> QUOTE </w:instrText>
            </w:r>
            <m:oMath>
              <m:r>
                <m:rPr>
                  <m:sty m:val="p"/>
                </m:rPr>
                <w:rPr>
                  <w:rFonts w:ascii="Cambria Math" w:hAnsi="Cambria Math"/>
                  <w:sz w:val="20"/>
                  <w:lang w:eastAsia="zh-CN"/>
                </w:rPr>
                <m:t>x=20</m:t>
              </m:r>
              <m:func>
                <m:funcPr>
                  <m:ctrlPr>
                    <w:rPr>
                      <w:rFonts w:ascii="Cambria Math" w:hAnsi="Cambria Math"/>
                      <w:iCs/>
                      <w:sz w:val="20"/>
                      <w:lang w:eastAsia="zh-CN"/>
                    </w:rPr>
                  </m:ctrlPr>
                </m:funcPr>
                <m:fName>
                  <m:sSub>
                    <m:sSubPr>
                      <m:ctrlPr>
                        <w:rPr>
                          <w:rFonts w:ascii="Cambria Math" w:hAnsi="Cambria Math"/>
                          <w:iCs/>
                          <w:sz w:val="20"/>
                          <w:lang w:eastAsia="zh-CN"/>
                        </w:rPr>
                      </m:ctrlPr>
                    </m:sSubPr>
                    <m:e>
                      <m:r>
                        <m:rPr>
                          <m:sty m:val="p"/>
                        </m:rPr>
                        <w:rPr>
                          <w:rFonts w:ascii="Cambria Math" w:hAnsi="Cambria Math"/>
                          <w:sz w:val="20"/>
                          <w:lang w:eastAsia="zh-CN"/>
                        </w:rPr>
                        <m:t>log</m:t>
                      </m:r>
                    </m:e>
                    <m:sub>
                      <m:r>
                        <m:rPr>
                          <m:sty m:val="p"/>
                        </m:rPr>
                        <w:rPr>
                          <w:rFonts w:ascii="Cambria Math" w:hAnsi="Cambria Math"/>
                          <w:sz w:val="20"/>
                          <w:lang w:eastAsia="zh-CN"/>
                        </w:rPr>
                        <m:t>10</m:t>
                      </m:r>
                    </m:sub>
                  </m:sSub>
                </m:fName>
                <m:e>
                  <m:r>
                    <m:rPr>
                      <m:sty m:val="p"/>
                    </m:rPr>
                    <w:rPr>
                      <w:rFonts w:ascii="Cambria Math" w:hAnsi="Cambria Math"/>
                      <w:sz w:val="20"/>
                      <w:lang w:eastAsia="zh-CN"/>
                    </w:rPr>
                    <m:t>a</m:t>
                  </m:r>
                </m:e>
              </m:func>
            </m:oMath>
            <w:r w:rsidRPr="004E072F">
              <w:rPr>
                <w:rFonts w:eastAsia="SimSun"/>
                <w:bCs/>
                <w:iCs/>
                <w:sz w:val="20"/>
                <w:lang w:val="en-US" w:eastAsia="zh-CN"/>
              </w:rPr>
              <w:instrText xml:space="preserve"> </w:instrText>
            </w:r>
            <w:r w:rsidRPr="004E072F">
              <w:rPr>
                <w:rFonts w:eastAsia="SimSun"/>
                <w:bCs/>
                <w:iCs/>
                <w:sz w:val="20"/>
                <w:lang w:val="en-US" w:eastAsia="zh-CN"/>
              </w:rPr>
              <w:fldChar w:fldCharType="end"/>
            </w:r>
            <w:r w:rsidRPr="004E072F">
              <w:rPr>
                <w:rFonts w:eastAsia="SimSun"/>
                <w:bCs/>
                <w:iCs/>
                <w:sz w:val="20"/>
                <w:lang w:val="en-US" w:eastAsia="zh-CN"/>
              </w:rPr>
              <w:t>) and phase error are normal distribution with 0.7dB and 5 degrees standard deviation, respectively. Both amplitude/phase errors are assumed to be constant during a simulation drop at time, and constant per 4 PRB at frequency.</w:t>
            </w:r>
          </w:p>
        </w:tc>
      </w:tr>
    </w:tbl>
    <w:p w14:paraId="1FA67E02" w14:textId="77777777" w:rsidR="00E42AD0" w:rsidRDefault="00E42AD0" w:rsidP="00093D9D">
      <w:pPr>
        <w:snapToGrid w:val="0"/>
        <w:spacing w:after="60"/>
        <w:jc w:val="both"/>
        <w:rPr>
          <w:sz w:val="32"/>
        </w:rPr>
      </w:pPr>
    </w:p>
    <w:sectPr w:rsidR="00E42AD0" w:rsidSect="00667E9F">
      <w:headerReference w:type="defaul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76D34F" w14:textId="77777777" w:rsidR="0091586A" w:rsidRDefault="0091586A">
      <w:r>
        <w:separator/>
      </w:r>
    </w:p>
  </w:endnote>
  <w:endnote w:type="continuationSeparator" w:id="0">
    <w:p w14:paraId="0966B610" w14:textId="77777777" w:rsidR="0091586A" w:rsidRDefault="00915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SimHei"/>
    <w:charset w:val="86"/>
    <w:family w:val="modern"/>
    <w:pitch w:val="default"/>
    <w:sig w:usb0="00000000" w:usb1="00000000" w:usb2="00000010" w:usb3="00000000" w:csb0="00040000" w:csb1="00000000"/>
  </w:font>
  <w:font w:name="Gulim">
    <w:altName w:val="Malgun Gothic Semilight"/>
    <w:panose1 w:val="020B0600000101010101"/>
    <w:charset w:val="81"/>
    <w:family w:val="modern"/>
    <w:pitch w:val="variable"/>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TXihei">
    <w:altName w:val="Microsoft Ya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49049" w14:textId="77777777" w:rsidR="0091586A" w:rsidRDefault="0091586A">
      <w:r>
        <w:separator/>
      </w:r>
    </w:p>
  </w:footnote>
  <w:footnote w:type="continuationSeparator" w:id="0">
    <w:p w14:paraId="6E1394DA" w14:textId="77777777" w:rsidR="0091586A" w:rsidRDefault="00915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4A31C8" w:rsidRDefault="004A31C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8A6156"/>
    <w:multiLevelType w:val="hybridMultilevel"/>
    <w:tmpl w:val="DE027BDA"/>
    <w:lvl w:ilvl="0" w:tplc="04090005">
      <w:numFmt w:val="bullet"/>
      <w:lvlText w:val="-"/>
      <w:lvlJc w:val="left"/>
      <w:pPr>
        <w:ind w:left="1160" w:hanging="400"/>
      </w:pPr>
      <w:rPr>
        <w:rFonts w:ascii="Calibri" w:eastAsia="Calibri" w:hAnsi="Calibri" w:cs="Calibri"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B1ECB"/>
    <w:multiLevelType w:val="hybridMultilevel"/>
    <w:tmpl w:val="17A20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7703B7"/>
    <w:multiLevelType w:val="hybridMultilevel"/>
    <w:tmpl w:val="89727692"/>
    <w:lvl w:ilvl="0" w:tplc="1234933A">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8" w15:restartNumberingAfterBreak="0">
    <w:nsid w:val="155F091D"/>
    <w:multiLevelType w:val="hybridMultilevel"/>
    <w:tmpl w:val="197AA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75061DA"/>
    <w:multiLevelType w:val="hybridMultilevel"/>
    <w:tmpl w:val="4BDEF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5F4E8F"/>
    <w:multiLevelType w:val="hybridMultilevel"/>
    <w:tmpl w:val="162E5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2B3F28"/>
    <w:multiLevelType w:val="hybridMultilevel"/>
    <w:tmpl w:val="DAEC166A"/>
    <w:lvl w:ilvl="0" w:tplc="5816CA4A">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9">
      <w:start w:val="1"/>
      <w:numFmt w:val="lowerLetter"/>
      <w:lvlText w:val="%3."/>
      <w:lvlJc w:val="lef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7671913"/>
    <w:multiLevelType w:val="hybridMultilevel"/>
    <w:tmpl w:val="99746F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DB3F65"/>
    <w:multiLevelType w:val="hybridMultilevel"/>
    <w:tmpl w:val="6A2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32"/>
  </w:num>
  <w:num w:numId="4">
    <w:abstractNumId w:val="39"/>
  </w:num>
  <w:num w:numId="5">
    <w:abstractNumId w:val="5"/>
  </w:num>
  <w:num w:numId="6">
    <w:abstractNumId w:val="3"/>
  </w:num>
  <w:num w:numId="7">
    <w:abstractNumId w:val="33"/>
  </w:num>
  <w:num w:numId="8">
    <w:abstractNumId w:val="36"/>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17"/>
  </w:num>
  <w:num w:numId="12">
    <w:abstractNumId w:val="26"/>
  </w:num>
  <w:num w:numId="13">
    <w:abstractNumId w:val="19"/>
  </w:num>
  <w:num w:numId="14">
    <w:abstractNumId w:val="21"/>
  </w:num>
  <w:num w:numId="15">
    <w:abstractNumId w:val="2"/>
  </w:num>
  <w:num w:numId="16">
    <w:abstractNumId w:val="40"/>
  </w:num>
  <w:num w:numId="17">
    <w:abstractNumId w:val="14"/>
  </w:num>
  <w:num w:numId="18">
    <w:abstractNumId w:val="0"/>
  </w:num>
  <w:num w:numId="19">
    <w:abstractNumId w:val="31"/>
  </w:num>
  <w:num w:numId="20">
    <w:abstractNumId w:val="27"/>
  </w:num>
  <w:num w:numId="21">
    <w:abstractNumId w:val="44"/>
  </w:num>
  <w:num w:numId="22">
    <w:abstractNumId w:val="28"/>
  </w:num>
  <w:num w:numId="23">
    <w:abstractNumId w:val="41"/>
  </w:num>
  <w:num w:numId="24">
    <w:abstractNumId w:val="23"/>
  </w:num>
  <w:num w:numId="25">
    <w:abstractNumId w:val="18"/>
  </w:num>
  <w:num w:numId="26">
    <w:abstractNumId w:val="13"/>
  </w:num>
  <w:num w:numId="27">
    <w:abstractNumId w:val="29"/>
  </w:num>
  <w:num w:numId="28">
    <w:abstractNumId w:val="43"/>
  </w:num>
  <w:num w:numId="29">
    <w:abstractNumId w:val="37"/>
  </w:num>
  <w:num w:numId="30">
    <w:abstractNumId w:val="9"/>
  </w:num>
  <w:num w:numId="31">
    <w:abstractNumId w:val="45"/>
  </w:num>
  <w:num w:numId="32">
    <w:abstractNumId w:val="16"/>
  </w:num>
  <w:num w:numId="33">
    <w:abstractNumId w:val="38"/>
  </w:num>
  <w:num w:numId="34">
    <w:abstractNumId w:val="11"/>
  </w:num>
  <w:num w:numId="35">
    <w:abstractNumId w:val="34"/>
  </w:num>
  <w:num w:numId="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8"/>
  </w:num>
  <w:num w:numId="39">
    <w:abstractNumId w:val="35"/>
  </w:num>
  <w:num w:numId="40">
    <w:abstractNumId w:val="6"/>
  </w:num>
  <w:num w:numId="41">
    <w:abstractNumId w:val="1"/>
  </w:num>
  <w:num w:numId="42">
    <w:abstractNumId w:val="7"/>
  </w:num>
  <w:num w:numId="43">
    <w:abstractNumId w:val="22"/>
  </w:num>
  <w:num w:numId="44">
    <w:abstractNumId w:val="20"/>
  </w:num>
  <w:num w:numId="45">
    <w:abstractNumId w:val="4"/>
  </w:num>
  <w:num w:numId="46">
    <w:abstractNumId w:val="46"/>
  </w:num>
  <w:num w:numId="47">
    <w:abstractNumId w:val="1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E7"/>
    <w:rsid w:val="00006C1C"/>
    <w:rsid w:val="00006DFA"/>
    <w:rsid w:val="00007211"/>
    <w:rsid w:val="00007227"/>
    <w:rsid w:val="0000722F"/>
    <w:rsid w:val="0000764A"/>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17B59"/>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901"/>
    <w:rsid w:val="00030184"/>
    <w:rsid w:val="000302D1"/>
    <w:rsid w:val="0003059A"/>
    <w:rsid w:val="00030B82"/>
    <w:rsid w:val="00030EA3"/>
    <w:rsid w:val="00030EA8"/>
    <w:rsid w:val="000318BB"/>
    <w:rsid w:val="00031E6C"/>
    <w:rsid w:val="00032705"/>
    <w:rsid w:val="00032854"/>
    <w:rsid w:val="00032980"/>
    <w:rsid w:val="00032A3B"/>
    <w:rsid w:val="00033526"/>
    <w:rsid w:val="00035128"/>
    <w:rsid w:val="00035384"/>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46C"/>
    <w:rsid w:val="00052607"/>
    <w:rsid w:val="00052776"/>
    <w:rsid w:val="0005318B"/>
    <w:rsid w:val="00053309"/>
    <w:rsid w:val="00053473"/>
    <w:rsid w:val="00053930"/>
    <w:rsid w:val="000543C0"/>
    <w:rsid w:val="000551A1"/>
    <w:rsid w:val="0005535F"/>
    <w:rsid w:val="000553B4"/>
    <w:rsid w:val="00055A9D"/>
    <w:rsid w:val="00055EC9"/>
    <w:rsid w:val="000564D1"/>
    <w:rsid w:val="00056B06"/>
    <w:rsid w:val="00056C36"/>
    <w:rsid w:val="00056CB7"/>
    <w:rsid w:val="00056E48"/>
    <w:rsid w:val="00056FBE"/>
    <w:rsid w:val="00057250"/>
    <w:rsid w:val="000579E0"/>
    <w:rsid w:val="00057CB5"/>
    <w:rsid w:val="00060151"/>
    <w:rsid w:val="00060156"/>
    <w:rsid w:val="00060242"/>
    <w:rsid w:val="000602CC"/>
    <w:rsid w:val="0006060C"/>
    <w:rsid w:val="00060660"/>
    <w:rsid w:val="00061035"/>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67D0B"/>
    <w:rsid w:val="00070567"/>
    <w:rsid w:val="00070D5C"/>
    <w:rsid w:val="0007119C"/>
    <w:rsid w:val="000711FF"/>
    <w:rsid w:val="0007143A"/>
    <w:rsid w:val="00071C58"/>
    <w:rsid w:val="00071D6E"/>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9D7"/>
    <w:rsid w:val="00091C52"/>
    <w:rsid w:val="00092123"/>
    <w:rsid w:val="00092E6C"/>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6D3D"/>
    <w:rsid w:val="0009710E"/>
    <w:rsid w:val="0009739B"/>
    <w:rsid w:val="000977D7"/>
    <w:rsid w:val="00097DE0"/>
    <w:rsid w:val="000A1174"/>
    <w:rsid w:val="000A1215"/>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B05CD"/>
    <w:rsid w:val="000B0A8C"/>
    <w:rsid w:val="000B0B99"/>
    <w:rsid w:val="000B1084"/>
    <w:rsid w:val="000B132E"/>
    <w:rsid w:val="000B136D"/>
    <w:rsid w:val="000B16A6"/>
    <w:rsid w:val="000B2035"/>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096F"/>
    <w:rsid w:val="000C13DA"/>
    <w:rsid w:val="000C14C1"/>
    <w:rsid w:val="000C1ABB"/>
    <w:rsid w:val="000C1DC5"/>
    <w:rsid w:val="000C1E47"/>
    <w:rsid w:val="000C1E5C"/>
    <w:rsid w:val="000C1F19"/>
    <w:rsid w:val="000C1F4E"/>
    <w:rsid w:val="000C1FA8"/>
    <w:rsid w:val="000C20D8"/>
    <w:rsid w:val="000C2639"/>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866"/>
    <w:rsid w:val="000D0A39"/>
    <w:rsid w:val="000D0F93"/>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666"/>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2B1"/>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438"/>
    <w:rsid w:val="00116A65"/>
    <w:rsid w:val="00116E00"/>
    <w:rsid w:val="00117B15"/>
    <w:rsid w:val="00117E99"/>
    <w:rsid w:val="00120623"/>
    <w:rsid w:val="00120B93"/>
    <w:rsid w:val="00120BEC"/>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4E8"/>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8E3"/>
    <w:rsid w:val="00171E74"/>
    <w:rsid w:val="00172297"/>
    <w:rsid w:val="001725C4"/>
    <w:rsid w:val="00172663"/>
    <w:rsid w:val="0017268D"/>
    <w:rsid w:val="00172E54"/>
    <w:rsid w:val="0017355A"/>
    <w:rsid w:val="00173F78"/>
    <w:rsid w:val="001745D8"/>
    <w:rsid w:val="001745F3"/>
    <w:rsid w:val="00174AF4"/>
    <w:rsid w:val="001753EE"/>
    <w:rsid w:val="00175C2C"/>
    <w:rsid w:val="00175EF5"/>
    <w:rsid w:val="00175F94"/>
    <w:rsid w:val="00175FD8"/>
    <w:rsid w:val="00176B67"/>
    <w:rsid w:val="00176EC1"/>
    <w:rsid w:val="0017704D"/>
    <w:rsid w:val="00177EDA"/>
    <w:rsid w:val="00180423"/>
    <w:rsid w:val="00180546"/>
    <w:rsid w:val="00180587"/>
    <w:rsid w:val="00180737"/>
    <w:rsid w:val="00180AD4"/>
    <w:rsid w:val="001811BE"/>
    <w:rsid w:val="001811F6"/>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CDE"/>
    <w:rsid w:val="00185D2C"/>
    <w:rsid w:val="00185FE9"/>
    <w:rsid w:val="001865BB"/>
    <w:rsid w:val="001867F4"/>
    <w:rsid w:val="00186AA5"/>
    <w:rsid w:val="00187115"/>
    <w:rsid w:val="0018757C"/>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D91"/>
    <w:rsid w:val="00194E89"/>
    <w:rsid w:val="0019550A"/>
    <w:rsid w:val="001956B4"/>
    <w:rsid w:val="00195CC7"/>
    <w:rsid w:val="001963B7"/>
    <w:rsid w:val="00196912"/>
    <w:rsid w:val="00196998"/>
    <w:rsid w:val="001971E7"/>
    <w:rsid w:val="00197671"/>
    <w:rsid w:val="00197933"/>
    <w:rsid w:val="00197BA4"/>
    <w:rsid w:val="00197DFB"/>
    <w:rsid w:val="001A09C6"/>
    <w:rsid w:val="001A2318"/>
    <w:rsid w:val="001A2884"/>
    <w:rsid w:val="001A2EEC"/>
    <w:rsid w:val="001A2F1F"/>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269"/>
    <w:rsid w:val="001B04CB"/>
    <w:rsid w:val="001B0EED"/>
    <w:rsid w:val="001B1FAD"/>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663"/>
    <w:rsid w:val="001B784A"/>
    <w:rsid w:val="001B7B86"/>
    <w:rsid w:val="001C0074"/>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69A"/>
    <w:rsid w:val="001D56C6"/>
    <w:rsid w:val="001D5901"/>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4A32"/>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51BF"/>
    <w:rsid w:val="002354CF"/>
    <w:rsid w:val="00235759"/>
    <w:rsid w:val="00235793"/>
    <w:rsid w:val="002358D9"/>
    <w:rsid w:val="00235DB0"/>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37E"/>
    <w:rsid w:val="002469A3"/>
    <w:rsid w:val="002469F1"/>
    <w:rsid w:val="00246A76"/>
    <w:rsid w:val="00246B55"/>
    <w:rsid w:val="00246DFE"/>
    <w:rsid w:val="00246E24"/>
    <w:rsid w:val="002471CE"/>
    <w:rsid w:val="00247389"/>
    <w:rsid w:val="0024758D"/>
    <w:rsid w:val="00247591"/>
    <w:rsid w:val="00247E32"/>
    <w:rsid w:val="00250A68"/>
    <w:rsid w:val="00250A7B"/>
    <w:rsid w:val="00250DB6"/>
    <w:rsid w:val="002514F2"/>
    <w:rsid w:val="00251DAC"/>
    <w:rsid w:val="00252094"/>
    <w:rsid w:val="0025287D"/>
    <w:rsid w:val="00252929"/>
    <w:rsid w:val="00252965"/>
    <w:rsid w:val="002544F9"/>
    <w:rsid w:val="002553B2"/>
    <w:rsid w:val="00255EFC"/>
    <w:rsid w:val="002560EC"/>
    <w:rsid w:val="00256362"/>
    <w:rsid w:val="002563EA"/>
    <w:rsid w:val="0025650D"/>
    <w:rsid w:val="00256654"/>
    <w:rsid w:val="0025697E"/>
    <w:rsid w:val="00256CA6"/>
    <w:rsid w:val="00257465"/>
    <w:rsid w:val="0025749E"/>
    <w:rsid w:val="00257528"/>
    <w:rsid w:val="002576FF"/>
    <w:rsid w:val="0025788B"/>
    <w:rsid w:val="002578A5"/>
    <w:rsid w:val="00257D56"/>
    <w:rsid w:val="00257F7E"/>
    <w:rsid w:val="002602A4"/>
    <w:rsid w:val="00260A2B"/>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4A9"/>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4D06"/>
    <w:rsid w:val="00275093"/>
    <w:rsid w:val="002752AF"/>
    <w:rsid w:val="00275487"/>
    <w:rsid w:val="002755CE"/>
    <w:rsid w:val="002757AF"/>
    <w:rsid w:val="00275C43"/>
    <w:rsid w:val="0027602A"/>
    <w:rsid w:val="002765BD"/>
    <w:rsid w:val="00276AFB"/>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474"/>
    <w:rsid w:val="00294508"/>
    <w:rsid w:val="002945C5"/>
    <w:rsid w:val="0029471F"/>
    <w:rsid w:val="0029475E"/>
    <w:rsid w:val="00294AAF"/>
    <w:rsid w:val="00294D29"/>
    <w:rsid w:val="00295545"/>
    <w:rsid w:val="002958FD"/>
    <w:rsid w:val="00295B0A"/>
    <w:rsid w:val="00295BA8"/>
    <w:rsid w:val="00295D16"/>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04D6"/>
    <w:rsid w:val="002B07DE"/>
    <w:rsid w:val="002B179B"/>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6EB"/>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5ED"/>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E73"/>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6F7D"/>
    <w:rsid w:val="00337211"/>
    <w:rsid w:val="00337623"/>
    <w:rsid w:val="00337D56"/>
    <w:rsid w:val="00337F97"/>
    <w:rsid w:val="00340392"/>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C75"/>
    <w:rsid w:val="00354F47"/>
    <w:rsid w:val="00355286"/>
    <w:rsid w:val="003552C8"/>
    <w:rsid w:val="00355AF2"/>
    <w:rsid w:val="00356DB5"/>
    <w:rsid w:val="00356FF8"/>
    <w:rsid w:val="003574E5"/>
    <w:rsid w:val="0035758F"/>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13CA"/>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D74"/>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014"/>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1EEF"/>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D0E"/>
    <w:rsid w:val="003D1182"/>
    <w:rsid w:val="003D1649"/>
    <w:rsid w:val="003D1FE9"/>
    <w:rsid w:val="003D290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62F5"/>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9FF"/>
    <w:rsid w:val="003E4CD4"/>
    <w:rsid w:val="003E543D"/>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0702"/>
    <w:rsid w:val="00401312"/>
    <w:rsid w:val="0040196A"/>
    <w:rsid w:val="004019C5"/>
    <w:rsid w:val="00401E47"/>
    <w:rsid w:val="00401F93"/>
    <w:rsid w:val="00402843"/>
    <w:rsid w:val="00402864"/>
    <w:rsid w:val="00402DCD"/>
    <w:rsid w:val="0040329D"/>
    <w:rsid w:val="00403377"/>
    <w:rsid w:val="00403678"/>
    <w:rsid w:val="00403818"/>
    <w:rsid w:val="00403A56"/>
    <w:rsid w:val="004045C6"/>
    <w:rsid w:val="00404B4A"/>
    <w:rsid w:val="00405328"/>
    <w:rsid w:val="00405A4C"/>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9CB"/>
    <w:rsid w:val="00412CD8"/>
    <w:rsid w:val="004131F2"/>
    <w:rsid w:val="004138B5"/>
    <w:rsid w:val="00413EE7"/>
    <w:rsid w:val="004142AE"/>
    <w:rsid w:val="00414302"/>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2A5"/>
    <w:rsid w:val="00426FA6"/>
    <w:rsid w:val="00427387"/>
    <w:rsid w:val="004277F2"/>
    <w:rsid w:val="004278B3"/>
    <w:rsid w:val="00427C9F"/>
    <w:rsid w:val="004300DC"/>
    <w:rsid w:val="00430452"/>
    <w:rsid w:val="0043073B"/>
    <w:rsid w:val="00430E9E"/>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C99"/>
    <w:rsid w:val="00434DEC"/>
    <w:rsid w:val="004351C1"/>
    <w:rsid w:val="004351C4"/>
    <w:rsid w:val="004363BE"/>
    <w:rsid w:val="004368EE"/>
    <w:rsid w:val="00436AEE"/>
    <w:rsid w:val="00436F38"/>
    <w:rsid w:val="004372D3"/>
    <w:rsid w:val="00437386"/>
    <w:rsid w:val="004377F9"/>
    <w:rsid w:val="00437A3C"/>
    <w:rsid w:val="00437ADF"/>
    <w:rsid w:val="00437B46"/>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B92"/>
    <w:rsid w:val="00446D9C"/>
    <w:rsid w:val="00447049"/>
    <w:rsid w:val="004471CE"/>
    <w:rsid w:val="004474BF"/>
    <w:rsid w:val="00447A9D"/>
    <w:rsid w:val="00447C68"/>
    <w:rsid w:val="004501D0"/>
    <w:rsid w:val="004503B5"/>
    <w:rsid w:val="004506AA"/>
    <w:rsid w:val="00450854"/>
    <w:rsid w:val="00450C48"/>
    <w:rsid w:val="00452715"/>
    <w:rsid w:val="0045291C"/>
    <w:rsid w:val="00452B08"/>
    <w:rsid w:val="00452B99"/>
    <w:rsid w:val="00452BAC"/>
    <w:rsid w:val="00452D5A"/>
    <w:rsid w:val="00452E54"/>
    <w:rsid w:val="004530DE"/>
    <w:rsid w:val="0045322C"/>
    <w:rsid w:val="00453294"/>
    <w:rsid w:val="00453430"/>
    <w:rsid w:val="00453636"/>
    <w:rsid w:val="00454788"/>
    <w:rsid w:val="00454885"/>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97"/>
    <w:rsid w:val="00474BDC"/>
    <w:rsid w:val="00474D44"/>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1B2"/>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40D"/>
    <w:rsid w:val="00493A37"/>
    <w:rsid w:val="00493B97"/>
    <w:rsid w:val="00493E00"/>
    <w:rsid w:val="00494189"/>
    <w:rsid w:val="00494D45"/>
    <w:rsid w:val="00494D55"/>
    <w:rsid w:val="004952FB"/>
    <w:rsid w:val="00495455"/>
    <w:rsid w:val="00495628"/>
    <w:rsid w:val="00495F24"/>
    <w:rsid w:val="0049614A"/>
    <w:rsid w:val="004969BC"/>
    <w:rsid w:val="004976E8"/>
    <w:rsid w:val="00497819"/>
    <w:rsid w:val="00497D23"/>
    <w:rsid w:val="004A01AD"/>
    <w:rsid w:val="004A06E7"/>
    <w:rsid w:val="004A0831"/>
    <w:rsid w:val="004A090B"/>
    <w:rsid w:val="004A0A28"/>
    <w:rsid w:val="004A0D58"/>
    <w:rsid w:val="004A10DE"/>
    <w:rsid w:val="004A12A5"/>
    <w:rsid w:val="004A1698"/>
    <w:rsid w:val="004A1768"/>
    <w:rsid w:val="004A2162"/>
    <w:rsid w:val="004A22E4"/>
    <w:rsid w:val="004A2784"/>
    <w:rsid w:val="004A2B80"/>
    <w:rsid w:val="004A2F45"/>
    <w:rsid w:val="004A31C8"/>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B8"/>
    <w:rsid w:val="004D6B16"/>
    <w:rsid w:val="004D6C99"/>
    <w:rsid w:val="004D7291"/>
    <w:rsid w:val="004D7445"/>
    <w:rsid w:val="004D7461"/>
    <w:rsid w:val="004D7CAE"/>
    <w:rsid w:val="004D7CE2"/>
    <w:rsid w:val="004E03B4"/>
    <w:rsid w:val="004E0603"/>
    <w:rsid w:val="004E072F"/>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C27"/>
    <w:rsid w:val="004E4D13"/>
    <w:rsid w:val="004E5204"/>
    <w:rsid w:val="004E5728"/>
    <w:rsid w:val="004E577A"/>
    <w:rsid w:val="004E59F7"/>
    <w:rsid w:val="004E6011"/>
    <w:rsid w:val="004E618E"/>
    <w:rsid w:val="004E685A"/>
    <w:rsid w:val="004E6C95"/>
    <w:rsid w:val="004E7049"/>
    <w:rsid w:val="004E73C9"/>
    <w:rsid w:val="004F040F"/>
    <w:rsid w:val="004F08B5"/>
    <w:rsid w:val="004F120F"/>
    <w:rsid w:val="004F17BB"/>
    <w:rsid w:val="004F1E73"/>
    <w:rsid w:val="004F225F"/>
    <w:rsid w:val="004F284E"/>
    <w:rsid w:val="004F2EA4"/>
    <w:rsid w:val="004F312A"/>
    <w:rsid w:val="004F32C8"/>
    <w:rsid w:val="004F38BA"/>
    <w:rsid w:val="004F3901"/>
    <w:rsid w:val="004F39A8"/>
    <w:rsid w:val="004F3AC8"/>
    <w:rsid w:val="004F4074"/>
    <w:rsid w:val="004F4163"/>
    <w:rsid w:val="004F4BEE"/>
    <w:rsid w:val="004F4D98"/>
    <w:rsid w:val="004F5CB3"/>
    <w:rsid w:val="004F5F5D"/>
    <w:rsid w:val="004F6129"/>
    <w:rsid w:val="004F643B"/>
    <w:rsid w:val="004F6EDF"/>
    <w:rsid w:val="004F6FB3"/>
    <w:rsid w:val="004F7909"/>
    <w:rsid w:val="004F7A9B"/>
    <w:rsid w:val="0050009E"/>
    <w:rsid w:val="005001B1"/>
    <w:rsid w:val="005001D8"/>
    <w:rsid w:val="005013DA"/>
    <w:rsid w:val="00501573"/>
    <w:rsid w:val="00501A93"/>
    <w:rsid w:val="00501BF4"/>
    <w:rsid w:val="00501CC1"/>
    <w:rsid w:val="00501E42"/>
    <w:rsid w:val="00502A51"/>
    <w:rsid w:val="005033DA"/>
    <w:rsid w:val="00503546"/>
    <w:rsid w:val="00503993"/>
    <w:rsid w:val="00503F9D"/>
    <w:rsid w:val="00504326"/>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2E8"/>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29A"/>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E03"/>
    <w:rsid w:val="00557758"/>
    <w:rsid w:val="005578DB"/>
    <w:rsid w:val="0056001D"/>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5A9"/>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BDE"/>
    <w:rsid w:val="005A6ED2"/>
    <w:rsid w:val="005A73AC"/>
    <w:rsid w:val="005A73D3"/>
    <w:rsid w:val="005A7646"/>
    <w:rsid w:val="005B00FC"/>
    <w:rsid w:val="005B017F"/>
    <w:rsid w:val="005B02EB"/>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314"/>
    <w:rsid w:val="005C2801"/>
    <w:rsid w:val="005C3014"/>
    <w:rsid w:val="005C377E"/>
    <w:rsid w:val="005C38FB"/>
    <w:rsid w:val="005C3A35"/>
    <w:rsid w:val="005C3F09"/>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398"/>
    <w:rsid w:val="005D3481"/>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4EF"/>
    <w:rsid w:val="005E58B6"/>
    <w:rsid w:val="005E5B13"/>
    <w:rsid w:val="005E5B6E"/>
    <w:rsid w:val="005E6633"/>
    <w:rsid w:val="005E68E0"/>
    <w:rsid w:val="005E6B2C"/>
    <w:rsid w:val="005E78B2"/>
    <w:rsid w:val="005E7C67"/>
    <w:rsid w:val="005F0891"/>
    <w:rsid w:val="005F0929"/>
    <w:rsid w:val="005F0BB7"/>
    <w:rsid w:val="005F0DC0"/>
    <w:rsid w:val="005F1115"/>
    <w:rsid w:val="005F174B"/>
    <w:rsid w:val="005F17C3"/>
    <w:rsid w:val="005F1C3E"/>
    <w:rsid w:val="005F1F9F"/>
    <w:rsid w:val="005F1FBE"/>
    <w:rsid w:val="005F200A"/>
    <w:rsid w:val="005F25DE"/>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3895"/>
    <w:rsid w:val="006146D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AEC"/>
    <w:rsid w:val="00624B7A"/>
    <w:rsid w:val="006255CB"/>
    <w:rsid w:val="00625867"/>
    <w:rsid w:val="00625DE1"/>
    <w:rsid w:val="00625E40"/>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2EA"/>
    <w:rsid w:val="00633BF7"/>
    <w:rsid w:val="00633DEC"/>
    <w:rsid w:val="00633E57"/>
    <w:rsid w:val="00634502"/>
    <w:rsid w:val="0063477E"/>
    <w:rsid w:val="00635FD4"/>
    <w:rsid w:val="00636447"/>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488"/>
    <w:rsid w:val="006458B7"/>
    <w:rsid w:val="00645E28"/>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2E6"/>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77E07"/>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2F2F"/>
    <w:rsid w:val="0069348A"/>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97732"/>
    <w:rsid w:val="006A080B"/>
    <w:rsid w:val="006A0925"/>
    <w:rsid w:val="006A09D5"/>
    <w:rsid w:val="006A0AD8"/>
    <w:rsid w:val="006A0C7F"/>
    <w:rsid w:val="006A192D"/>
    <w:rsid w:val="006A1994"/>
    <w:rsid w:val="006A1D40"/>
    <w:rsid w:val="006A1E6D"/>
    <w:rsid w:val="006A202A"/>
    <w:rsid w:val="006A234C"/>
    <w:rsid w:val="006A250E"/>
    <w:rsid w:val="006A25EB"/>
    <w:rsid w:val="006A29DE"/>
    <w:rsid w:val="006A2D38"/>
    <w:rsid w:val="006A2FF5"/>
    <w:rsid w:val="006A42C5"/>
    <w:rsid w:val="006A4405"/>
    <w:rsid w:val="006A4597"/>
    <w:rsid w:val="006A4A5A"/>
    <w:rsid w:val="006A5039"/>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36"/>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BCF"/>
    <w:rsid w:val="006C5FBB"/>
    <w:rsid w:val="006C62D0"/>
    <w:rsid w:val="006C67BD"/>
    <w:rsid w:val="006C681A"/>
    <w:rsid w:val="006C6888"/>
    <w:rsid w:val="006C7391"/>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403"/>
    <w:rsid w:val="00724642"/>
    <w:rsid w:val="00724B54"/>
    <w:rsid w:val="00724C0A"/>
    <w:rsid w:val="00725549"/>
    <w:rsid w:val="00725960"/>
    <w:rsid w:val="00726203"/>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416"/>
    <w:rsid w:val="00732695"/>
    <w:rsid w:val="00732EEB"/>
    <w:rsid w:val="007338FE"/>
    <w:rsid w:val="00733AAE"/>
    <w:rsid w:val="00733C33"/>
    <w:rsid w:val="00733C89"/>
    <w:rsid w:val="00733E13"/>
    <w:rsid w:val="00733FDD"/>
    <w:rsid w:val="00734169"/>
    <w:rsid w:val="007347C4"/>
    <w:rsid w:val="00735463"/>
    <w:rsid w:val="007359C9"/>
    <w:rsid w:val="00735BED"/>
    <w:rsid w:val="00736179"/>
    <w:rsid w:val="0073684F"/>
    <w:rsid w:val="00737451"/>
    <w:rsid w:val="0073766D"/>
    <w:rsid w:val="00737778"/>
    <w:rsid w:val="00737B20"/>
    <w:rsid w:val="00737F4D"/>
    <w:rsid w:val="00740531"/>
    <w:rsid w:val="007405A4"/>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804"/>
    <w:rsid w:val="00770A63"/>
    <w:rsid w:val="00770E92"/>
    <w:rsid w:val="00771906"/>
    <w:rsid w:val="00771C2E"/>
    <w:rsid w:val="00771F90"/>
    <w:rsid w:val="00772158"/>
    <w:rsid w:val="00773C05"/>
    <w:rsid w:val="00774013"/>
    <w:rsid w:val="0077429E"/>
    <w:rsid w:val="0077565E"/>
    <w:rsid w:val="00775996"/>
    <w:rsid w:val="00775C1A"/>
    <w:rsid w:val="00775DF0"/>
    <w:rsid w:val="007764E6"/>
    <w:rsid w:val="0077688F"/>
    <w:rsid w:val="007769B3"/>
    <w:rsid w:val="00776D43"/>
    <w:rsid w:val="00776FB7"/>
    <w:rsid w:val="00777922"/>
    <w:rsid w:val="00777944"/>
    <w:rsid w:val="00780248"/>
    <w:rsid w:val="0078028C"/>
    <w:rsid w:val="0078052F"/>
    <w:rsid w:val="0078054D"/>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7EE"/>
    <w:rsid w:val="00787D0F"/>
    <w:rsid w:val="007901FD"/>
    <w:rsid w:val="007902B1"/>
    <w:rsid w:val="0079048D"/>
    <w:rsid w:val="007905EE"/>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413"/>
    <w:rsid w:val="007A2AF5"/>
    <w:rsid w:val="007A30F3"/>
    <w:rsid w:val="007A32B5"/>
    <w:rsid w:val="007A35FA"/>
    <w:rsid w:val="007A3DB5"/>
    <w:rsid w:val="007A489A"/>
    <w:rsid w:val="007A49A2"/>
    <w:rsid w:val="007A49DA"/>
    <w:rsid w:val="007A4B07"/>
    <w:rsid w:val="007A4F0E"/>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F16"/>
    <w:rsid w:val="007B4F2A"/>
    <w:rsid w:val="007B5D48"/>
    <w:rsid w:val="007B60C1"/>
    <w:rsid w:val="007B6146"/>
    <w:rsid w:val="007B61C3"/>
    <w:rsid w:val="007B65F9"/>
    <w:rsid w:val="007B7341"/>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1F"/>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23B"/>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6E6"/>
    <w:rsid w:val="00837A4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3B1"/>
    <w:rsid w:val="00853AD5"/>
    <w:rsid w:val="008542AA"/>
    <w:rsid w:val="0085454A"/>
    <w:rsid w:val="00854619"/>
    <w:rsid w:val="0085484C"/>
    <w:rsid w:val="00854C6B"/>
    <w:rsid w:val="00854CC4"/>
    <w:rsid w:val="00854DA1"/>
    <w:rsid w:val="00854EB1"/>
    <w:rsid w:val="008555DA"/>
    <w:rsid w:val="0085569E"/>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345F"/>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74B"/>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0F9A"/>
    <w:rsid w:val="008B1B03"/>
    <w:rsid w:val="008B1CF9"/>
    <w:rsid w:val="008B1E1C"/>
    <w:rsid w:val="008B1FBB"/>
    <w:rsid w:val="008B2920"/>
    <w:rsid w:val="008B35F6"/>
    <w:rsid w:val="008B37D9"/>
    <w:rsid w:val="008B38C4"/>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BE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5"/>
    <w:rsid w:val="008E0D40"/>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7A1"/>
    <w:rsid w:val="008E5878"/>
    <w:rsid w:val="008E5AD7"/>
    <w:rsid w:val="008E5CD1"/>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E1C"/>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6DD"/>
    <w:rsid w:val="009068A4"/>
    <w:rsid w:val="00906B92"/>
    <w:rsid w:val="00906E54"/>
    <w:rsid w:val="0090706E"/>
    <w:rsid w:val="009078A9"/>
    <w:rsid w:val="009079C7"/>
    <w:rsid w:val="00907CE5"/>
    <w:rsid w:val="00907DE7"/>
    <w:rsid w:val="00907E43"/>
    <w:rsid w:val="00910108"/>
    <w:rsid w:val="009103AF"/>
    <w:rsid w:val="009103F2"/>
    <w:rsid w:val="00910469"/>
    <w:rsid w:val="00910AA6"/>
    <w:rsid w:val="00910B17"/>
    <w:rsid w:val="00910F8E"/>
    <w:rsid w:val="009112F8"/>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6B3A"/>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4F2"/>
    <w:rsid w:val="00934C6C"/>
    <w:rsid w:val="00935448"/>
    <w:rsid w:val="00935760"/>
    <w:rsid w:val="00935BEC"/>
    <w:rsid w:val="009360EA"/>
    <w:rsid w:val="009360F0"/>
    <w:rsid w:val="009370E6"/>
    <w:rsid w:val="0093725F"/>
    <w:rsid w:val="00937CA5"/>
    <w:rsid w:val="00937D5B"/>
    <w:rsid w:val="00937E33"/>
    <w:rsid w:val="0094107A"/>
    <w:rsid w:val="0094163F"/>
    <w:rsid w:val="0094185D"/>
    <w:rsid w:val="009419E1"/>
    <w:rsid w:val="00941B7D"/>
    <w:rsid w:val="0094231E"/>
    <w:rsid w:val="00942406"/>
    <w:rsid w:val="009429BD"/>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0EB1"/>
    <w:rsid w:val="0095220B"/>
    <w:rsid w:val="00952223"/>
    <w:rsid w:val="00952316"/>
    <w:rsid w:val="00952A7E"/>
    <w:rsid w:val="00952B7C"/>
    <w:rsid w:val="009535C4"/>
    <w:rsid w:val="009537DD"/>
    <w:rsid w:val="009538EE"/>
    <w:rsid w:val="00954215"/>
    <w:rsid w:val="00954A84"/>
    <w:rsid w:val="00954EBF"/>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1F05"/>
    <w:rsid w:val="0096202A"/>
    <w:rsid w:val="0096216B"/>
    <w:rsid w:val="0096225A"/>
    <w:rsid w:val="009632C9"/>
    <w:rsid w:val="00963492"/>
    <w:rsid w:val="00963A1D"/>
    <w:rsid w:val="00963FE9"/>
    <w:rsid w:val="00964AF8"/>
    <w:rsid w:val="00964F7D"/>
    <w:rsid w:val="009657E4"/>
    <w:rsid w:val="00966452"/>
    <w:rsid w:val="00966712"/>
    <w:rsid w:val="00966A6B"/>
    <w:rsid w:val="00967D6D"/>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317"/>
    <w:rsid w:val="00973388"/>
    <w:rsid w:val="00973BD9"/>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3C7"/>
    <w:rsid w:val="0098351D"/>
    <w:rsid w:val="009836D0"/>
    <w:rsid w:val="00983E39"/>
    <w:rsid w:val="00984096"/>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244"/>
    <w:rsid w:val="00991371"/>
    <w:rsid w:val="00991477"/>
    <w:rsid w:val="00991532"/>
    <w:rsid w:val="0099220C"/>
    <w:rsid w:val="0099251D"/>
    <w:rsid w:val="009929F4"/>
    <w:rsid w:val="00992D1F"/>
    <w:rsid w:val="00993353"/>
    <w:rsid w:val="00993AA0"/>
    <w:rsid w:val="00993C87"/>
    <w:rsid w:val="00993D85"/>
    <w:rsid w:val="00993E10"/>
    <w:rsid w:val="00994754"/>
    <w:rsid w:val="009947F9"/>
    <w:rsid w:val="0099494C"/>
    <w:rsid w:val="00994EA8"/>
    <w:rsid w:val="00995128"/>
    <w:rsid w:val="0099527E"/>
    <w:rsid w:val="00995299"/>
    <w:rsid w:val="00995408"/>
    <w:rsid w:val="00995A38"/>
    <w:rsid w:val="00995D8B"/>
    <w:rsid w:val="0099655D"/>
    <w:rsid w:val="00996D1C"/>
    <w:rsid w:val="00996D4C"/>
    <w:rsid w:val="00996F3F"/>
    <w:rsid w:val="00997220"/>
    <w:rsid w:val="00997C9D"/>
    <w:rsid w:val="00997D89"/>
    <w:rsid w:val="00997F0E"/>
    <w:rsid w:val="009A03D1"/>
    <w:rsid w:val="009A04A1"/>
    <w:rsid w:val="009A04A8"/>
    <w:rsid w:val="009A05AB"/>
    <w:rsid w:val="009A067C"/>
    <w:rsid w:val="009A08FE"/>
    <w:rsid w:val="009A0F7C"/>
    <w:rsid w:val="009A1571"/>
    <w:rsid w:val="009A15E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3D6D"/>
    <w:rsid w:val="009A4121"/>
    <w:rsid w:val="009A4307"/>
    <w:rsid w:val="009A5397"/>
    <w:rsid w:val="009A5398"/>
    <w:rsid w:val="009A546A"/>
    <w:rsid w:val="009A61DA"/>
    <w:rsid w:val="009A6277"/>
    <w:rsid w:val="009A6299"/>
    <w:rsid w:val="009A6C4C"/>
    <w:rsid w:val="009A6D58"/>
    <w:rsid w:val="009A7375"/>
    <w:rsid w:val="009B0099"/>
    <w:rsid w:val="009B011B"/>
    <w:rsid w:val="009B1EE2"/>
    <w:rsid w:val="009B23D0"/>
    <w:rsid w:val="009B245D"/>
    <w:rsid w:val="009B2524"/>
    <w:rsid w:val="009B2AF9"/>
    <w:rsid w:val="009B3251"/>
    <w:rsid w:val="009B3421"/>
    <w:rsid w:val="009B40B4"/>
    <w:rsid w:val="009B43ED"/>
    <w:rsid w:val="009B4837"/>
    <w:rsid w:val="009B49A2"/>
    <w:rsid w:val="009B577F"/>
    <w:rsid w:val="009B5D2E"/>
    <w:rsid w:val="009B5FF3"/>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3F9D"/>
    <w:rsid w:val="009D40F7"/>
    <w:rsid w:val="009D45C5"/>
    <w:rsid w:val="009D49E8"/>
    <w:rsid w:val="009D4F61"/>
    <w:rsid w:val="009D5246"/>
    <w:rsid w:val="009D528C"/>
    <w:rsid w:val="009D5499"/>
    <w:rsid w:val="009D5C82"/>
    <w:rsid w:val="009D5F0E"/>
    <w:rsid w:val="009D611C"/>
    <w:rsid w:val="009D668B"/>
    <w:rsid w:val="009D66B8"/>
    <w:rsid w:val="009D670A"/>
    <w:rsid w:val="009D6C2A"/>
    <w:rsid w:val="009D7425"/>
    <w:rsid w:val="009D74F0"/>
    <w:rsid w:val="009D7EED"/>
    <w:rsid w:val="009D7F3A"/>
    <w:rsid w:val="009E0395"/>
    <w:rsid w:val="009E0462"/>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4E8B"/>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2F98"/>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D39"/>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C18"/>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359"/>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924"/>
    <w:rsid w:val="00A32A41"/>
    <w:rsid w:val="00A32C89"/>
    <w:rsid w:val="00A33505"/>
    <w:rsid w:val="00A33597"/>
    <w:rsid w:val="00A33604"/>
    <w:rsid w:val="00A3385C"/>
    <w:rsid w:val="00A33E4A"/>
    <w:rsid w:val="00A34AC8"/>
    <w:rsid w:val="00A34D40"/>
    <w:rsid w:val="00A34E0A"/>
    <w:rsid w:val="00A3505F"/>
    <w:rsid w:val="00A35E28"/>
    <w:rsid w:val="00A36086"/>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355"/>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5B48"/>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87DDF"/>
    <w:rsid w:val="00A90629"/>
    <w:rsid w:val="00A90758"/>
    <w:rsid w:val="00A90AF7"/>
    <w:rsid w:val="00A911F6"/>
    <w:rsid w:val="00A91BC5"/>
    <w:rsid w:val="00A91D0E"/>
    <w:rsid w:val="00A929E0"/>
    <w:rsid w:val="00A92D1B"/>
    <w:rsid w:val="00A930E9"/>
    <w:rsid w:val="00A932AF"/>
    <w:rsid w:val="00A93398"/>
    <w:rsid w:val="00A9350A"/>
    <w:rsid w:val="00A94031"/>
    <w:rsid w:val="00A9473E"/>
    <w:rsid w:val="00A94CF8"/>
    <w:rsid w:val="00A94D13"/>
    <w:rsid w:val="00A94E83"/>
    <w:rsid w:val="00A950B4"/>
    <w:rsid w:val="00A9571F"/>
    <w:rsid w:val="00A96360"/>
    <w:rsid w:val="00A963DA"/>
    <w:rsid w:val="00A968BE"/>
    <w:rsid w:val="00A96A82"/>
    <w:rsid w:val="00A96A9F"/>
    <w:rsid w:val="00A9778A"/>
    <w:rsid w:val="00A97967"/>
    <w:rsid w:val="00AA0167"/>
    <w:rsid w:val="00AA09DD"/>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8E6"/>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A6C"/>
    <w:rsid w:val="00AB6AC6"/>
    <w:rsid w:val="00AB6DF8"/>
    <w:rsid w:val="00AB75FA"/>
    <w:rsid w:val="00AB77DC"/>
    <w:rsid w:val="00AB7B4F"/>
    <w:rsid w:val="00AC0314"/>
    <w:rsid w:val="00AC04AC"/>
    <w:rsid w:val="00AC09F8"/>
    <w:rsid w:val="00AC1170"/>
    <w:rsid w:val="00AC1A8C"/>
    <w:rsid w:val="00AC1BC1"/>
    <w:rsid w:val="00AC1BFC"/>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8D7"/>
    <w:rsid w:val="00AC7DD1"/>
    <w:rsid w:val="00AD058B"/>
    <w:rsid w:val="00AD0767"/>
    <w:rsid w:val="00AD098F"/>
    <w:rsid w:val="00AD0D48"/>
    <w:rsid w:val="00AD0D75"/>
    <w:rsid w:val="00AD0FDB"/>
    <w:rsid w:val="00AD3CDF"/>
    <w:rsid w:val="00AD3DB5"/>
    <w:rsid w:val="00AD483D"/>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638"/>
    <w:rsid w:val="00AF38C6"/>
    <w:rsid w:val="00AF3A7D"/>
    <w:rsid w:val="00AF3E30"/>
    <w:rsid w:val="00AF3E32"/>
    <w:rsid w:val="00AF3EB7"/>
    <w:rsid w:val="00AF3F38"/>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6C5E"/>
    <w:rsid w:val="00B0709B"/>
    <w:rsid w:val="00B074DA"/>
    <w:rsid w:val="00B07558"/>
    <w:rsid w:val="00B076E9"/>
    <w:rsid w:val="00B10114"/>
    <w:rsid w:val="00B10223"/>
    <w:rsid w:val="00B1036F"/>
    <w:rsid w:val="00B10EBC"/>
    <w:rsid w:val="00B114A6"/>
    <w:rsid w:val="00B125C5"/>
    <w:rsid w:val="00B12C3B"/>
    <w:rsid w:val="00B12CB3"/>
    <w:rsid w:val="00B12EF7"/>
    <w:rsid w:val="00B13108"/>
    <w:rsid w:val="00B13116"/>
    <w:rsid w:val="00B13499"/>
    <w:rsid w:val="00B13562"/>
    <w:rsid w:val="00B13D7B"/>
    <w:rsid w:val="00B13D80"/>
    <w:rsid w:val="00B13DCA"/>
    <w:rsid w:val="00B13F5E"/>
    <w:rsid w:val="00B13F65"/>
    <w:rsid w:val="00B1419E"/>
    <w:rsid w:val="00B14421"/>
    <w:rsid w:val="00B1446D"/>
    <w:rsid w:val="00B14D91"/>
    <w:rsid w:val="00B14F82"/>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10C"/>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644"/>
    <w:rsid w:val="00B34DA0"/>
    <w:rsid w:val="00B351CC"/>
    <w:rsid w:val="00B354C8"/>
    <w:rsid w:val="00B3560F"/>
    <w:rsid w:val="00B35818"/>
    <w:rsid w:val="00B359AE"/>
    <w:rsid w:val="00B35B4C"/>
    <w:rsid w:val="00B35F0D"/>
    <w:rsid w:val="00B363ED"/>
    <w:rsid w:val="00B367F2"/>
    <w:rsid w:val="00B36ACC"/>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DC9"/>
    <w:rsid w:val="00B46EB1"/>
    <w:rsid w:val="00B470D6"/>
    <w:rsid w:val="00B473B9"/>
    <w:rsid w:val="00B5010B"/>
    <w:rsid w:val="00B5022C"/>
    <w:rsid w:val="00B5040A"/>
    <w:rsid w:val="00B5077D"/>
    <w:rsid w:val="00B50ACA"/>
    <w:rsid w:val="00B50E15"/>
    <w:rsid w:val="00B5137F"/>
    <w:rsid w:val="00B5174E"/>
    <w:rsid w:val="00B51895"/>
    <w:rsid w:val="00B51924"/>
    <w:rsid w:val="00B534DB"/>
    <w:rsid w:val="00B53B8E"/>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4E0"/>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A3B"/>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D0010"/>
    <w:rsid w:val="00BD0356"/>
    <w:rsid w:val="00BD122C"/>
    <w:rsid w:val="00BD123B"/>
    <w:rsid w:val="00BD12F3"/>
    <w:rsid w:val="00BD215F"/>
    <w:rsid w:val="00BD24E3"/>
    <w:rsid w:val="00BD277A"/>
    <w:rsid w:val="00BD2853"/>
    <w:rsid w:val="00BD28B0"/>
    <w:rsid w:val="00BD2BA2"/>
    <w:rsid w:val="00BD33B2"/>
    <w:rsid w:val="00BD35A8"/>
    <w:rsid w:val="00BD35BB"/>
    <w:rsid w:val="00BD4462"/>
    <w:rsid w:val="00BD48FC"/>
    <w:rsid w:val="00BD4DE2"/>
    <w:rsid w:val="00BD4FC1"/>
    <w:rsid w:val="00BD5583"/>
    <w:rsid w:val="00BD5777"/>
    <w:rsid w:val="00BD6006"/>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5030"/>
    <w:rsid w:val="00BE53C4"/>
    <w:rsid w:val="00BE549F"/>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202"/>
    <w:rsid w:val="00BF4E4C"/>
    <w:rsid w:val="00BF4F58"/>
    <w:rsid w:val="00BF5216"/>
    <w:rsid w:val="00BF577E"/>
    <w:rsid w:val="00BF5D37"/>
    <w:rsid w:val="00BF5E9A"/>
    <w:rsid w:val="00BF6A85"/>
    <w:rsid w:val="00BF7169"/>
    <w:rsid w:val="00BF781A"/>
    <w:rsid w:val="00BF7B24"/>
    <w:rsid w:val="00BF7CEB"/>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1BA"/>
    <w:rsid w:val="00C165ED"/>
    <w:rsid w:val="00C16D7B"/>
    <w:rsid w:val="00C17057"/>
    <w:rsid w:val="00C17342"/>
    <w:rsid w:val="00C17876"/>
    <w:rsid w:val="00C17A00"/>
    <w:rsid w:val="00C2042E"/>
    <w:rsid w:val="00C204CD"/>
    <w:rsid w:val="00C20711"/>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DC7"/>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CFA"/>
    <w:rsid w:val="00C45E6D"/>
    <w:rsid w:val="00C463DF"/>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59A"/>
    <w:rsid w:val="00C9071B"/>
    <w:rsid w:val="00C907BC"/>
    <w:rsid w:val="00C90A67"/>
    <w:rsid w:val="00C91604"/>
    <w:rsid w:val="00C918EE"/>
    <w:rsid w:val="00C91A3E"/>
    <w:rsid w:val="00C91E84"/>
    <w:rsid w:val="00C91FC2"/>
    <w:rsid w:val="00C9223F"/>
    <w:rsid w:val="00C92340"/>
    <w:rsid w:val="00C92CE0"/>
    <w:rsid w:val="00C92E06"/>
    <w:rsid w:val="00C93759"/>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23C"/>
    <w:rsid w:val="00CC4358"/>
    <w:rsid w:val="00CC47FB"/>
    <w:rsid w:val="00CC4E0F"/>
    <w:rsid w:val="00CC4E9A"/>
    <w:rsid w:val="00CC4F95"/>
    <w:rsid w:val="00CC508C"/>
    <w:rsid w:val="00CC55BF"/>
    <w:rsid w:val="00CC5693"/>
    <w:rsid w:val="00CC5AFC"/>
    <w:rsid w:val="00CC5B03"/>
    <w:rsid w:val="00CC5B79"/>
    <w:rsid w:val="00CC5DFD"/>
    <w:rsid w:val="00CC5EAA"/>
    <w:rsid w:val="00CC626C"/>
    <w:rsid w:val="00CC62A8"/>
    <w:rsid w:val="00CC6844"/>
    <w:rsid w:val="00CC7705"/>
    <w:rsid w:val="00CC7BE5"/>
    <w:rsid w:val="00CC7C8D"/>
    <w:rsid w:val="00CC7F78"/>
    <w:rsid w:val="00CD09F9"/>
    <w:rsid w:val="00CD0E7C"/>
    <w:rsid w:val="00CD13E5"/>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88C"/>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9D5"/>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C58"/>
    <w:rsid w:val="00CF7DCA"/>
    <w:rsid w:val="00D004D5"/>
    <w:rsid w:val="00D01289"/>
    <w:rsid w:val="00D013DF"/>
    <w:rsid w:val="00D014B0"/>
    <w:rsid w:val="00D017CD"/>
    <w:rsid w:val="00D01BE0"/>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259"/>
    <w:rsid w:val="00D10352"/>
    <w:rsid w:val="00D10778"/>
    <w:rsid w:val="00D10A5B"/>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BFD"/>
    <w:rsid w:val="00D172F3"/>
    <w:rsid w:val="00D1759D"/>
    <w:rsid w:val="00D17878"/>
    <w:rsid w:val="00D17B88"/>
    <w:rsid w:val="00D17DB0"/>
    <w:rsid w:val="00D209CC"/>
    <w:rsid w:val="00D20A79"/>
    <w:rsid w:val="00D2117A"/>
    <w:rsid w:val="00D21492"/>
    <w:rsid w:val="00D214A6"/>
    <w:rsid w:val="00D21563"/>
    <w:rsid w:val="00D22102"/>
    <w:rsid w:val="00D222BC"/>
    <w:rsid w:val="00D22731"/>
    <w:rsid w:val="00D22A84"/>
    <w:rsid w:val="00D22DA7"/>
    <w:rsid w:val="00D230C9"/>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795"/>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37F1E"/>
    <w:rsid w:val="00D40124"/>
    <w:rsid w:val="00D4063E"/>
    <w:rsid w:val="00D40AFC"/>
    <w:rsid w:val="00D40DAB"/>
    <w:rsid w:val="00D4100F"/>
    <w:rsid w:val="00D41675"/>
    <w:rsid w:val="00D4239A"/>
    <w:rsid w:val="00D42716"/>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8D1"/>
    <w:rsid w:val="00D779A7"/>
    <w:rsid w:val="00D77EB0"/>
    <w:rsid w:val="00D8023F"/>
    <w:rsid w:val="00D806D2"/>
    <w:rsid w:val="00D808D4"/>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5FC0"/>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1EC"/>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661"/>
    <w:rsid w:val="00DB5384"/>
    <w:rsid w:val="00DB558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D09"/>
    <w:rsid w:val="00DC2E14"/>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B1D"/>
    <w:rsid w:val="00E02D47"/>
    <w:rsid w:val="00E03821"/>
    <w:rsid w:val="00E03B0E"/>
    <w:rsid w:val="00E03B76"/>
    <w:rsid w:val="00E048B1"/>
    <w:rsid w:val="00E048BA"/>
    <w:rsid w:val="00E05043"/>
    <w:rsid w:val="00E052E0"/>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82B"/>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AA5"/>
    <w:rsid w:val="00E16DF8"/>
    <w:rsid w:val="00E16E43"/>
    <w:rsid w:val="00E16F1B"/>
    <w:rsid w:val="00E17361"/>
    <w:rsid w:val="00E17645"/>
    <w:rsid w:val="00E176F4"/>
    <w:rsid w:val="00E1796B"/>
    <w:rsid w:val="00E17FD1"/>
    <w:rsid w:val="00E20104"/>
    <w:rsid w:val="00E201DF"/>
    <w:rsid w:val="00E20C7C"/>
    <w:rsid w:val="00E20D45"/>
    <w:rsid w:val="00E20DC0"/>
    <w:rsid w:val="00E20E6D"/>
    <w:rsid w:val="00E20EC0"/>
    <w:rsid w:val="00E21452"/>
    <w:rsid w:val="00E21455"/>
    <w:rsid w:val="00E214BC"/>
    <w:rsid w:val="00E2165D"/>
    <w:rsid w:val="00E216E5"/>
    <w:rsid w:val="00E216FE"/>
    <w:rsid w:val="00E222D7"/>
    <w:rsid w:val="00E223B7"/>
    <w:rsid w:val="00E22496"/>
    <w:rsid w:val="00E2263A"/>
    <w:rsid w:val="00E227A7"/>
    <w:rsid w:val="00E23161"/>
    <w:rsid w:val="00E237D1"/>
    <w:rsid w:val="00E2410B"/>
    <w:rsid w:val="00E244B4"/>
    <w:rsid w:val="00E2457E"/>
    <w:rsid w:val="00E246B6"/>
    <w:rsid w:val="00E24CC7"/>
    <w:rsid w:val="00E24F3A"/>
    <w:rsid w:val="00E2520C"/>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2AD0"/>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A88"/>
    <w:rsid w:val="00E55E78"/>
    <w:rsid w:val="00E55EFF"/>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AA5"/>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BCB"/>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6D5"/>
    <w:rsid w:val="00E777F8"/>
    <w:rsid w:val="00E803D9"/>
    <w:rsid w:val="00E80614"/>
    <w:rsid w:val="00E806C3"/>
    <w:rsid w:val="00E815BE"/>
    <w:rsid w:val="00E81D4E"/>
    <w:rsid w:val="00E81DE3"/>
    <w:rsid w:val="00E830BA"/>
    <w:rsid w:val="00E8333F"/>
    <w:rsid w:val="00E83839"/>
    <w:rsid w:val="00E83A40"/>
    <w:rsid w:val="00E83B36"/>
    <w:rsid w:val="00E83CBE"/>
    <w:rsid w:val="00E83E26"/>
    <w:rsid w:val="00E84296"/>
    <w:rsid w:val="00E84360"/>
    <w:rsid w:val="00E84603"/>
    <w:rsid w:val="00E84965"/>
    <w:rsid w:val="00E84B03"/>
    <w:rsid w:val="00E84CDE"/>
    <w:rsid w:val="00E85791"/>
    <w:rsid w:val="00E8619B"/>
    <w:rsid w:val="00E86D56"/>
    <w:rsid w:val="00E8741B"/>
    <w:rsid w:val="00E8779C"/>
    <w:rsid w:val="00E87B10"/>
    <w:rsid w:val="00E87DCB"/>
    <w:rsid w:val="00E87EFE"/>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3F"/>
    <w:rsid w:val="00EB2086"/>
    <w:rsid w:val="00EB25B1"/>
    <w:rsid w:val="00EB2B4C"/>
    <w:rsid w:val="00EB2B9A"/>
    <w:rsid w:val="00EB2C4E"/>
    <w:rsid w:val="00EB2D25"/>
    <w:rsid w:val="00EB3120"/>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3A9"/>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63E"/>
    <w:rsid w:val="00EE1F5F"/>
    <w:rsid w:val="00EE23F0"/>
    <w:rsid w:val="00EE2A83"/>
    <w:rsid w:val="00EE2AE6"/>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6C91"/>
    <w:rsid w:val="00EE703D"/>
    <w:rsid w:val="00EE7199"/>
    <w:rsid w:val="00EE76DF"/>
    <w:rsid w:val="00EE7E21"/>
    <w:rsid w:val="00EF0885"/>
    <w:rsid w:val="00EF0D16"/>
    <w:rsid w:val="00EF0DBD"/>
    <w:rsid w:val="00EF12AC"/>
    <w:rsid w:val="00EF1728"/>
    <w:rsid w:val="00EF1DC5"/>
    <w:rsid w:val="00EF1E42"/>
    <w:rsid w:val="00EF1F26"/>
    <w:rsid w:val="00EF21E2"/>
    <w:rsid w:val="00EF2489"/>
    <w:rsid w:val="00EF277A"/>
    <w:rsid w:val="00EF2C8E"/>
    <w:rsid w:val="00EF2CD6"/>
    <w:rsid w:val="00EF2D06"/>
    <w:rsid w:val="00EF2E76"/>
    <w:rsid w:val="00EF2FD2"/>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7"/>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353"/>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2EC0"/>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A48"/>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30EC"/>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EF1"/>
    <w:rsid w:val="00F5135C"/>
    <w:rsid w:val="00F5163E"/>
    <w:rsid w:val="00F51840"/>
    <w:rsid w:val="00F51DCA"/>
    <w:rsid w:val="00F51F59"/>
    <w:rsid w:val="00F5250E"/>
    <w:rsid w:val="00F52669"/>
    <w:rsid w:val="00F528B3"/>
    <w:rsid w:val="00F52AA1"/>
    <w:rsid w:val="00F52CAF"/>
    <w:rsid w:val="00F52ECF"/>
    <w:rsid w:val="00F53570"/>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6E92"/>
    <w:rsid w:val="00F67066"/>
    <w:rsid w:val="00F67107"/>
    <w:rsid w:val="00F67972"/>
    <w:rsid w:val="00F67C23"/>
    <w:rsid w:val="00F7028F"/>
    <w:rsid w:val="00F70310"/>
    <w:rsid w:val="00F70F9C"/>
    <w:rsid w:val="00F71025"/>
    <w:rsid w:val="00F71912"/>
    <w:rsid w:val="00F7191F"/>
    <w:rsid w:val="00F721D3"/>
    <w:rsid w:val="00F7234A"/>
    <w:rsid w:val="00F7264A"/>
    <w:rsid w:val="00F7270C"/>
    <w:rsid w:val="00F7271A"/>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1F6"/>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9DF"/>
    <w:rsid w:val="00F94C74"/>
    <w:rsid w:val="00F950F2"/>
    <w:rsid w:val="00F954C0"/>
    <w:rsid w:val="00F95803"/>
    <w:rsid w:val="00F95ADC"/>
    <w:rsid w:val="00F95ADD"/>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567"/>
    <w:rsid w:val="00FA4978"/>
    <w:rsid w:val="00FA4E92"/>
    <w:rsid w:val="00FA5335"/>
    <w:rsid w:val="00FA53B9"/>
    <w:rsid w:val="00FA5728"/>
    <w:rsid w:val="00FA6A70"/>
    <w:rsid w:val="00FA7C6D"/>
    <w:rsid w:val="00FA7CDA"/>
    <w:rsid w:val="00FB03EA"/>
    <w:rsid w:val="00FB0C54"/>
    <w:rsid w:val="00FB1962"/>
    <w:rsid w:val="00FB1DA4"/>
    <w:rsid w:val="00FB27B5"/>
    <w:rsid w:val="00FB281A"/>
    <w:rsid w:val="00FB2AF2"/>
    <w:rsid w:val="00FB3015"/>
    <w:rsid w:val="00FB3136"/>
    <w:rsid w:val="00FB3183"/>
    <w:rsid w:val="00FB381D"/>
    <w:rsid w:val="00FB3959"/>
    <w:rsid w:val="00FB4777"/>
    <w:rsid w:val="00FB4BA0"/>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9AF"/>
    <w:rsid w:val="00FE2AC2"/>
    <w:rsid w:val="00FE39B0"/>
    <w:rsid w:val="00FE3D62"/>
    <w:rsid w:val="00FE3E69"/>
    <w:rsid w:val="00FE4487"/>
    <w:rsid w:val="00FE4B66"/>
    <w:rsid w:val="00FE4D0C"/>
    <w:rsid w:val="00FE4F10"/>
    <w:rsid w:val="00FE53D4"/>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34.png@01D67C5D.5790368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8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chart" Target="charts/chart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dirty="0" smtClean="0"/>
              <a:t>Rank</a:t>
            </a:r>
            <a:r>
              <a:rPr lang="en-US" sz="1000" baseline="0" dirty="0" smtClean="0"/>
              <a:t> 1</a:t>
            </a:r>
            <a:endParaRPr lang="en-US" sz="1000" dirty="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'Rank1,2GHz,5sec,New'!$AK$4</c:f>
              <c:strCache>
                <c:ptCount val="1"/>
                <c:pt idx="0">
                  <c:v>R15,L=2,3,4</c:v>
                </c:pt>
              </c:strCache>
            </c:strRef>
          </c:tx>
          <c:spPr>
            <a:ln w="19050" cap="rnd">
              <a:solidFill>
                <a:schemeClr val="accent1"/>
              </a:solidFill>
              <a:round/>
            </a:ln>
            <a:effectLst/>
          </c:spPr>
          <c:marker>
            <c:symbol val="triangle"/>
            <c:size val="6"/>
            <c:spPr>
              <a:solidFill>
                <a:schemeClr val="accent1"/>
              </a:solidFill>
              <a:ln w="9525">
                <a:solidFill>
                  <a:schemeClr val="accent1"/>
                </a:solidFill>
              </a:ln>
              <a:effectLst/>
            </c:spPr>
          </c:marker>
          <c:xVal>
            <c:numRef>
              <c:f>'Rank1,2GHz,5sec,New'!$Y$4:$Y$6</c:f>
              <c:numCache>
                <c:formatCode>0</c:formatCode>
                <c:ptCount val="3"/>
                <c:pt idx="0">
                  <c:v>176</c:v>
                </c:pt>
                <c:pt idx="1">
                  <c:v>236</c:v>
                </c:pt>
                <c:pt idx="2">
                  <c:v>347</c:v>
                </c:pt>
              </c:numCache>
            </c:numRef>
          </c:xVal>
          <c:yVal>
            <c:numRef>
              <c:f>'Rank1,2GHz,5sec,New'!$Z$4:$Z$6</c:f>
              <c:numCache>
                <c:formatCode>0.0%</c:formatCode>
                <c:ptCount val="3"/>
                <c:pt idx="0">
                  <c:v>1.1593383681601261</c:v>
                </c:pt>
                <c:pt idx="1">
                  <c:v>1.1847287216790994</c:v>
                </c:pt>
                <c:pt idx="2">
                  <c:v>1.2044664782467682</c:v>
                </c:pt>
              </c:numCache>
            </c:numRef>
          </c:yVal>
          <c:smooth val="0"/>
          <c:extLst>
            <c:ext xmlns:c16="http://schemas.microsoft.com/office/drawing/2014/chart" uri="{C3380CC4-5D6E-409C-BE32-E72D297353CC}">
              <c16:uniqueId val="{00000000-B86A-49B5-8B81-4722ACDCBB6C}"/>
            </c:ext>
          </c:extLst>
        </c:ser>
        <c:ser>
          <c:idx val="1"/>
          <c:order val="1"/>
          <c:tx>
            <c:strRef>
              <c:f>'Rank1,2GHz,5sec,New'!$AK$5</c:f>
              <c:strCache>
                <c:ptCount val="1"/>
                <c:pt idx="0">
                  <c:v>R16, reg. T2, ParamComb=1-6</c:v>
                </c:pt>
              </c:strCache>
            </c:strRef>
          </c:tx>
          <c:spPr>
            <a:ln w="19050" cap="rnd">
              <a:solidFill>
                <a:schemeClr val="accent2"/>
              </a:solidFill>
              <a:round/>
            </a:ln>
            <a:effectLst/>
          </c:spPr>
          <c:marker>
            <c:symbol val="x"/>
            <c:size val="6"/>
            <c:spPr>
              <a:solidFill>
                <a:schemeClr val="accent2"/>
              </a:solidFill>
              <a:ln w="9525">
                <a:solidFill>
                  <a:schemeClr val="accent2"/>
                </a:solidFill>
              </a:ln>
              <a:effectLst/>
            </c:spPr>
          </c:marker>
          <c:xVal>
            <c:numRef>
              <c:f>'Rank1,2GHz,5sec,New'!$Y$7:$Y$12</c:f>
              <c:numCache>
                <c:formatCode>General</c:formatCode>
                <c:ptCount val="6"/>
                <c:pt idx="0">
                  <c:v>62</c:v>
                </c:pt>
                <c:pt idx="1">
                  <c:v>91</c:v>
                </c:pt>
                <c:pt idx="2">
                  <c:v>109</c:v>
                </c:pt>
                <c:pt idx="3">
                  <c:v>166</c:v>
                </c:pt>
                <c:pt idx="4">
                  <c:v>223</c:v>
                </c:pt>
                <c:pt idx="5">
                  <c:v>276</c:v>
                </c:pt>
              </c:numCache>
            </c:numRef>
          </c:xVal>
          <c:yVal>
            <c:numRef>
              <c:f>'Rank1,2GHz,5sec,New'!$Z$7:$Z$12</c:f>
              <c:numCache>
                <c:formatCode>0.0%</c:formatCode>
                <c:ptCount val="6"/>
                <c:pt idx="0">
                  <c:v>1.1305657230227495</c:v>
                </c:pt>
                <c:pt idx="1">
                  <c:v>1.1559097437798269</c:v>
                </c:pt>
                <c:pt idx="2">
                  <c:v>1.1664272807302045</c:v>
                </c:pt>
                <c:pt idx="3">
                  <c:v>1.20627345596071</c:v>
                </c:pt>
                <c:pt idx="4">
                  <c:v>1.2220265950053284</c:v>
                </c:pt>
                <c:pt idx="5">
                  <c:v>1.2491775934763472</c:v>
                </c:pt>
              </c:numCache>
            </c:numRef>
          </c:yVal>
          <c:smooth val="0"/>
          <c:extLst>
            <c:ext xmlns:c16="http://schemas.microsoft.com/office/drawing/2014/chart" uri="{C3380CC4-5D6E-409C-BE32-E72D297353CC}">
              <c16:uniqueId val="{00000001-B86A-49B5-8B81-4722ACDCBB6C}"/>
            </c:ext>
          </c:extLst>
        </c:ser>
        <c:ser>
          <c:idx val="2"/>
          <c:order val="2"/>
          <c:tx>
            <c:strRef>
              <c:f>'Rank1,2GHz,5sec,New'!$AK$10</c:f>
              <c:strCache>
                <c:ptCount val="1"/>
                <c:pt idx="0">
                  <c:v>R16, PS T2, ParamComb=1-6, DFT</c:v>
                </c:pt>
              </c:strCache>
            </c:strRef>
          </c:tx>
          <c:spPr>
            <a:ln w="19050" cap="rnd">
              <a:solidFill>
                <a:schemeClr val="accent3"/>
              </a:solidFill>
              <a:round/>
            </a:ln>
            <a:effectLst/>
          </c:spPr>
          <c:marker>
            <c:symbol val="square"/>
            <c:size val="6"/>
            <c:spPr>
              <a:solidFill>
                <a:schemeClr val="accent3"/>
              </a:solidFill>
              <a:ln w="9525">
                <a:solidFill>
                  <a:schemeClr val="accent3"/>
                </a:solidFill>
              </a:ln>
              <a:effectLst/>
            </c:spPr>
          </c:marker>
          <c:xVal>
            <c:numRef>
              <c:f>'Rank1,2GHz,5sec,New'!$Y$15:$Y$20</c:f>
              <c:numCache>
                <c:formatCode>General</c:formatCode>
                <c:ptCount val="6"/>
                <c:pt idx="0">
                  <c:v>56</c:v>
                </c:pt>
                <c:pt idx="1">
                  <c:v>85</c:v>
                </c:pt>
                <c:pt idx="2">
                  <c:v>101</c:v>
                </c:pt>
                <c:pt idx="3">
                  <c:v>158</c:v>
                </c:pt>
                <c:pt idx="4">
                  <c:v>215</c:v>
                </c:pt>
                <c:pt idx="5">
                  <c:v>268</c:v>
                </c:pt>
              </c:numCache>
            </c:numRef>
          </c:xVal>
          <c:yVal>
            <c:numRef>
              <c:f>'Rank1,2GHz,5sec,New'!$Z$15:$Z$20</c:f>
              <c:numCache>
                <c:formatCode>0.0%</c:formatCode>
                <c:ptCount val="6"/>
                <c:pt idx="0">
                  <c:v>0.95056294305703559</c:v>
                </c:pt>
                <c:pt idx="1">
                  <c:v>0.99675670666728455</c:v>
                </c:pt>
                <c:pt idx="2">
                  <c:v>1.0778390399851736</c:v>
                </c:pt>
                <c:pt idx="3">
                  <c:v>1.1391372839734977</c:v>
                </c:pt>
                <c:pt idx="4">
                  <c:v>1.1320020386415235</c:v>
                </c:pt>
                <c:pt idx="5">
                  <c:v>1.1634156512069684</c:v>
                </c:pt>
              </c:numCache>
            </c:numRef>
          </c:yVal>
          <c:smooth val="0"/>
          <c:extLst>
            <c:ext xmlns:c16="http://schemas.microsoft.com/office/drawing/2014/chart" uri="{C3380CC4-5D6E-409C-BE32-E72D297353CC}">
              <c16:uniqueId val="{00000002-B86A-49B5-8B81-4722ACDCBB6C}"/>
            </c:ext>
          </c:extLst>
        </c:ser>
        <c:ser>
          <c:idx val="3"/>
          <c:order val="3"/>
          <c:tx>
            <c:strRef>
              <c:f>'Rank1,2GHz,5sec,New'!$AK$12</c:f>
              <c:strCache>
                <c:ptCount val="1"/>
                <c:pt idx="0">
                  <c:v>R16, PS T2, ParamComb=1-6, Ideal</c:v>
                </c:pt>
              </c:strCache>
            </c:strRef>
          </c:tx>
          <c:spPr>
            <a:ln w="19050" cap="rnd">
              <a:solidFill>
                <a:schemeClr val="accent4"/>
              </a:solidFill>
              <a:round/>
            </a:ln>
            <a:effectLst/>
          </c:spPr>
          <c:marker>
            <c:symbol val="diamond"/>
            <c:size val="6"/>
            <c:spPr>
              <a:solidFill>
                <a:schemeClr val="accent4"/>
              </a:solidFill>
              <a:ln w="9525">
                <a:solidFill>
                  <a:schemeClr val="accent4"/>
                </a:solidFill>
              </a:ln>
              <a:effectLst/>
            </c:spPr>
          </c:marker>
          <c:xVal>
            <c:numRef>
              <c:f>'Rank1,2GHz,5sec,New'!$Y$31:$Y$36</c:f>
              <c:numCache>
                <c:formatCode>General</c:formatCode>
                <c:ptCount val="6"/>
                <c:pt idx="0">
                  <c:v>56</c:v>
                </c:pt>
                <c:pt idx="1">
                  <c:v>85</c:v>
                </c:pt>
                <c:pt idx="2">
                  <c:v>101</c:v>
                </c:pt>
                <c:pt idx="3">
                  <c:v>158</c:v>
                </c:pt>
                <c:pt idx="4">
                  <c:v>215</c:v>
                </c:pt>
                <c:pt idx="5">
                  <c:v>268</c:v>
                </c:pt>
              </c:numCache>
            </c:numRef>
          </c:xVal>
          <c:yVal>
            <c:numRef>
              <c:f>'Rank1,2GHz,5sec,New'!$Z$31:$Z$36</c:f>
              <c:numCache>
                <c:formatCode>0.0%</c:formatCode>
                <c:ptCount val="6"/>
                <c:pt idx="0">
                  <c:v>1.0419774822777186</c:v>
                </c:pt>
                <c:pt idx="1">
                  <c:v>1.0854376129361072</c:v>
                </c:pt>
                <c:pt idx="2">
                  <c:v>1.1288977435944956</c:v>
                </c:pt>
                <c:pt idx="3">
                  <c:v>1.1719872121577168</c:v>
                </c:pt>
                <c:pt idx="4">
                  <c:v>1.1862113700597694</c:v>
                </c:pt>
                <c:pt idx="5">
                  <c:v>1.2036324885326415</c:v>
                </c:pt>
              </c:numCache>
            </c:numRef>
          </c:yVal>
          <c:smooth val="0"/>
          <c:extLst>
            <c:ext xmlns:c16="http://schemas.microsoft.com/office/drawing/2014/chart" uri="{C3380CC4-5D6E-409C-BE32-E72D297353CC}">
              <c16:uniqueId val="{00000003-B86A-49B5-8B81-4722ACDCBB6C}"/>
            </c:ext>
          </c:extLst>
        </c:ser>
        <c:ser>
          <c:idx val="4"/>
          <c:order val="4"/>
          <c:tx>
            <c:strRef>
              <c:f>'Rank1,2GHz,5sec,New'!$AK$6</c:f>
              <c:strCache>
                <c:ptCount val="1"/>
                <c:pt idx="0">
                  <c:v>R15,T1,Config1</c:v>
                </c:pt>
              </c:strCache>
            </c:strRef>
          </c:tx>
          <c:spPr>
            <a:ln w="19050" cap="rnd">
              <a:solidFill>
                <a:schemeClr val="accent5"/>
              </a:solidFill>
              <a:round/>
            </a:ln>
            <a:effectLst/>
          </c:spPr>
          <c:marker>
            <c:symbol val="circle"/>
            <c:size val="6"/>
            <c:spPr>
              <a:solidFill>
                <a:schemeClr val="accent5"/>
              </a:solidFill>
              <a:ln w="9525">
                <a:solidFill>
                  <a:schemeClr val="accent5"/>
                </a:solidFill>
              </a:ln>
              <a:effectLst/>
            </c:spPr>
          </c:marker>
          <c:xVal>
            <c:numRef>
              <c:f>'Rank1,2GHz,5sec,New'!$Y$3</c:f>
              <c:numCache>
                <c:formatCode>General</c:formatCode>
                <c:ptCount val="1"/>
                <c:pt idx="0">
                  <c:v>19</c:v>
                </c:pt>
              </c:numCache>
            </c:numRef>
          </c:xVal>
          <c:yVal>
            <c:numRef>
              <c:f>'Rank1,2GHz,5sec,New'!$Z$3</c:f>
              <c:numCache>
                <c:formatCode>0.0%</c:formatCode>
                <c:ptCount val="1"/>
                <c:pt idx="0">
                  <c:v>1</c:v>
                </c:pt>
              </c:numCache>
            </c:numRef>
          </c:yVal>
          <c:smooth val="0"/>
          <c:extLst>
            <c:ext xmlns:c16="http://schemas.microsoft.com/office/drawing/2014/chart" uri="{C3380CC4-5D6E-409C-BE32-E72D297353CC}">
              <c16:uniqueId val="{00000004-B86A-49B5-8B81-4722ACDCBB6C}"/>
            </c:ext>
          </c:extLst>
        </c:ser>
        <c:dLbls>
          <c:showLegendKey val="0"/>
          <c:showVal val="0"/>
          <c:showCatName val="0"/>
          <c:showSerName val="0"/>
          <c:showPercent val="0"/>
          <c:showBubbleSize val="0"/>
        </c:dLbls>
        <c:axId val="549309672"/>
        <c:axId val="549308360"/>
      </c:scatterChart>
      <c:valAx>
        <c:axId val="549309672"/>
        <c:scaling>
          <c:orientation val="minMax"/>
          <c:max val="35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a:t>
                </a:r>
                <a:r>
                  <a:rPr lang="en-US" baseline="0"/>
                  <a:t>1 overhead</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9308360"/>
        <c:crosses val="autoZero"/>
        <c:crossBetween val="midCat"/>
      </c:valAx>
      <c:valAx>
        <c:axId val="549308360"/>
        <c:scaling>
          <c:orientation val="minMax"/>
          <c:max val="1.25"/>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930967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7379867149264117"/>
          <c:y val="3.7308888755950197E-2"/>
          <c:w val="0.77100083421530163"/>
          <c:h val="0.57848113030176129"/>
        </c:manualLayout>
      </c:layout>
      <c:scatterChart>
        <c:scatterStyle val="lineMarker"/>
        <c:varyColors val="0"/>
        <c:ser>
          <c:idx val="1"/>
          <c:order val="0"/>
          <c:tx>
            <c:strRef>
              <c:f>'Rank1,2GHz,5sec,New'!$AK$5</c:f>
              <c:strCache>
                <c:ptCount val="1"/>
                <c:pt idx="0">
                  <c:v>R16, reg. T2, ParamComb=1-6</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'Rank1,2GHz,5sec,New'!$Y$7:$Y$12</c:f>
              <c:numCache>
                <c:formatCode>General</c:formatCode>
                <c:ptCount val="6"/>
                <c:pt idx="0">
                  <c:v>62</c:v>
                </c:pt>
                <c:pt idx="1">
                  <c:v>91</c:v>
                </c:pt>
                <c:pt idx="2">
                  <c:v>109</c:v>
                </c:pt>
                <c:pt idx="3">
                  <c:v>166</c:v>
                </c:pt>
                <c:pt idx="4">
                  <c:v>223</c:v>
                </c:pt>
                <c:pt idx="5">
                  <c:v>276</c:v>
                </c:pt>
              </c:numCache>
            </c:numRef>
          </c:xVal>
          <c:yVal>
            <c:numRef>
              <c:f>'Rank1,2GHz,5sec,New'!$Z$7:$Z$12</c:f>
              <c:numCache>
                <c:formatCode>0.0%</c:formatCode>
                <c:ptCount val="6"/>
                <c:pt idx="0">
                  <c:v>1.1305657230227495</c:v>
                </c:pt>
                <c:pt idx="1">
                  <c:v>1.1559097437798269</c:v>
                </c:pt>
                <c:pt idx="2">
                  <c:v>1.1664272807302045</c:v>
                </c:pt>
                <c:pt idx="3">
                  <c:v>1.20627345596071</c:v>
                </c:pt>
                <c:pt idx="4">
                  <c:v>1.2220265950053284</c:v>
                </c:pt>
                <c:pt idx="5">
                  <c:v>1.2491775934763472</c:v>
                </c:pt>
              </c:numCache>
            </c:numRef>
          </c:yVal>
          <c:smooth val="0"/>
          <c:extLst>
            <c:ext xmlns:c16="http://schemas.microsoft.com/office/drawing/2014/chart" uri="{C3380CC4-5D6E-409C-BE32-E72D297353CC}">
              <c16:uniqueId val="{00000000-5BD2-43C1-8CEF-17538EDBAD8C}"/>
            </c:ext>
          </c:extLst>
        </c:ser>
        <c:ser>
          <c:idx val="2"/>
          <c:order val="1"/>
          <c:tx>
            <c:strRef>
              <c:f>'Rank1,2GHz,5sec,New'!$AK$10</c:f>
              <c:strCache>
                <c:ptCount val="1"/>
                <c:pt idx="0">
                  <c:v>R16, PS T2, ParamComb=1-6, DFT</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'Rank1,2GHz,5sec,New'!$Y$15:$Y$20</c:f>
              <c:numCache>
                <c:formatCode>General</c:formatCode>
                <c:ptCount val="6"/>
                <c:pt idx="0">
                  <c:v>56</c:v>
                </c:pt>
                <c:pt idx="1">
                  <c:v>85</c:v>
                </c:pt>
                <c:pt idx="2">
                  <c:v>101</c:v>
                </c:pt>
                <c:pt idx="3">
                  <c:v>158</c:v>
                </c:pt>
                <c:pt idx="4">
                  <c:v>215</c:v>
                </c:pt>
                <c:pt idx="5">
                  <c:v>268</c:v>
                </c:pt>
              </c:numCache>
            </c:numRef>
          </c:xVal>
          <c:yVal>
            <c:numRef>
              <c:f>'Rank1,2GHz,5sec,New'!$Z$15:$Z$20</c:f>
              <c:numCache>
                <c:formatCode>0.0%</c:formatCode>
                <c:ptCount val="6"/>
                <c:pt idx="0">
                  <c:v>0.95056294305703559</c:v>
                </c:pt>
                <c:pt idx="1">
                  <c:v>0.99675670666728455</c:v>
                </c:pt>
                <c:pt idx="2">
                  <c:v>1.0778390399851736</c:v>
                </c:pt>
                <c:pt idx="3">
                  <c:v>1.1391372839734977</c:v>
                </c:pt>
                <c:pt idx="4">
                  <c:v>1.1320020386415235</c:v>
                </c:pt>
                <c:pt idx="5">
                  <c:v>1.1634156512069684</c:v>
                </c:pt>
              </c:numCache>
            </c:numRef>
          </c:yVal>
          <c:smooth val="0"/>
          <c:extLst>
            <c:ext xmlns:c16="http://schemas.microsoft.com/office/drawing/2014/chart" uri="{C3380CC4-5D6E-409C-BE32-E72D297353CC}">
              <c16:uniqueId val="{00000001-5BD2-43C1-8CEF-17538EDBAD8C}"/>
            </c:ext>
          </c:extLst>
        </c:ser>
        <c:ser>
          <c:idx val="4"/>
          <c:order val="2"/>
          <c:tx>
            <c:strRef>
              <c:f>'Rank1,2GHz,5sec,New'!$AK$6</c:f>
              <c:strCache>
                <c:ptCount val="1"/>
                <c:pt idx="0">
                  <c:v>R15,T1,Config1</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'Rank1,2GHz,5sec,New'!$Y$3</c:f>
              <c:numCache>
                <c:formatCode>General</c:formatCode>
                <c:ptCount val="1"/>
                <c:pt idx="0">
                  <c:v>19</c:v>
                </c:pt>
              </c:numCache>
            </c:numRef>
          </c:xVal>
          <c:yVal>
            <c:numRef>
              <c:f>'Rank1,2GHz,5sec,New'!$Z$3</c:f>
              <c:numCache>
                <c:formatCode>0.0%</c:formatCode>
                <c:ptCount val="1"/>
                <c:pt idx="0">
                  <c:v>1</c:v>
                </c:pt>
              </c:numCache>
            </c:numRef>
          </c:yVal>
          <c:smooth val="0"/>
          <c:extLst>
            <c:ext xmlns:c16="http://schemas.microsoft.com/office/drawing/2014/chart" uri="{C3380CC4-5D6E-409C-BE32-E72D297353CC}">
              <c16:uniqueId val="{00000002-5BD2-43C1-8CEF-17538EDBAD8C}"/>
            </c:ext>
          </c:extLst>
        </c:ser>
        <c:ser>
          <c:idx val="5"/>
          <c:order val="3"/>
          <c:tx>
            <c:strRef>
              <c:f>'Rank1,2GHz,5sec,New'!$AK$15</c:f>
              <c:strCache>
                <c:ptCount val="1"/>
                <c:pt idx="0">
                  <c:v>Alt1, ParamComb=1-8, DFT</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'Rank1,2GHz,5sec,New'!$Y$47:$Y$54</c:f>
              <c:numCache>
                <c:formatCode>General</c:formatCode>
                <c:ptCount val="8"/>
                <c:pt idx="0">
                  <c:v>43</c:v>
                </c:pt>
                <c:pt idx="1">
                  <c:v>72</c:v>
                </c:pt>
                <c:pt idx="2">
                  <c:v>88</c:v>
                </c:pt>
                <c:pt idx="3">
                  <c:v>145</c:v>
                </c:pt>
                <c:pt idx="4">
                  <c:v>202</c:v>
                </c:pt>
                <c:pt idx="5">
                  <c:v>254</c:v>
                </c:pt>
                <c:pt idx="6">
                  <c:v>218</c:v>
                </c:pt>
                <c:pt idx="7">
                  <c:v>303</c:v>
                </c:pt>
              </c:numCache>
            </c:numRef>
          </c:xVal>
          <c:yVal>
            <c:numRef>
              <c:f>'Rank1,2GHz,5sec,New'!$Z$47:$Z$54</c:f>
              <c:numCache>
                <c:formatCode>0.0%</c:formatCode>
                <c:ptCount val="8"/>
                <c:pt idx="0">
                  <c:v>0.92869387944215365</c:v>
                </c:pt>
                <c:pt idx="1">
                  <c:v>1.0048186072371776</c:v>
                </c:pt>
                <c:pt idx="2">
                  <c:v>1.0662095167492935</c:v>
                </c:pt>
                <c:pt idx="3">
                  <c:v>1.1354306630218227</c:v>
                </c:pt>
                <c:pt idx="4">
                  <c:v>1.1570217300653294</c:v>
                </c:pt>
                <c:pt idx="5">
                  <c:v>1.1662882824445167</c:v>
                </c:pt>
                <c:pt idx="6">
                  <c:v>1.1888523374878377</c:v>
                </c:pt>
                <c:pt idx="7">
                  <c:v>1.2152156790066257</c:v>
                </c:pt>
              </c:numCache>
            </c:numRef>
          </c:yVal>
          <c:smooth val="0"/>
          <c:extLst>
            <c:ext xmlns:c16="http://schemas.microsoft.com/office/drawing/2014/chart" uri="{C3380CC4-5D6E-409C-BE32-E72D297353CC}">
              <c16:uniqueId val="{00000003-5BD2-43C1-8CEF-17538EDBAD8C}"/>
            </c:ext>
          </c:extLst>
        </c:ser>
        <c:ser>
          <c:idx val="0"/>
          <c:order val="4"/>
          <c:tx>
            <c:strRef>
              <c:f>'Rank1,2GHz,5sec,New'!$AK$16</c:f>
              <c:strCache>
                <c:ptCount val="1"/>
                <c:pt idx="0">
                  <c:v>Alt2, ParamComb=1-8, DFT</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'Rank1,2GHz,5sec,New'!$Y$75:$Y$82</c:f>
              <c:numCache>
                <c:formatCode>General</c:formatCode>
                <c:ptCount val="8"/>
                <c:pt idx="0">
                  <c:v>43</c:v>
                </c:pt>
                <c:pt idx="1">
                  <c:v>72</c:v>
                </c:pt>
                <c:pt idx="2">
                  <c:v>88</c:v>
                </c:pt>
                <c:pt idx="3">
                  <c:v>145</c:v>
                </c:pt>
                <c:pt idx="4">
                  <c:v>202</c:v>
                </c:pt>
                <c:pt idx="5">
                  <c:v>254</c:v>
                </c:pt>
                <c:pt idx="6">
                  <c:v>218</c:v>
                </c:pt>
                <c:pt idx="7">
                  <c:v>303</c:v>
                </c:pt>
              </c:numCache>
            </c:numRef>
          </c:xVal>
          <c:yVal>
            <c:numRef>
              <c:f>'Rank1,2GHz,5sec,New'!$Z$75:$Z$82</c:f>
              <c:numCache>
                <c:formatCode>0.0%</c:formatCode>
                <c:ptCount val="8"/>
                <c:pt idx="0">
                  <c:v>1.0842329611268129</c:v>
                </c:pt>
                <c:pt idx="1">
                  <c:v>1.1283417504517446</c:v>
                </c:pt>
                <c:pt idx="2">
                  <c:v>1.1262567761664273</c:v>
                </c:pt>
                <c:pt idx="3">
                  <c:v>1.1939026085344948</c:v>
                </c:pt>
                <c:pt idx="4">
                  <c:v>1.2202659500532826</c:v>
                </c:pt>
                <c:pt idx="5">
                  <c:v>1.2363897511930686</c:v>
                </c:pt>
                <c:pt idx="6">
                  <c:v>1.2340731130982721</c:v>
                </c:pt>
                <c:pt idx="7">
                  <c:v>1.2407450308112868</c:v>
                </c:pt>
              </c:numCache>
            </c:numRef>
          </c:yVal>
          <c:smooth val="0"/>
          <c:extLst>
            <c:ext xmlns:c16="http://schemas.microsoft.com/office/drawing/2014/chart" uri="{C3380CC4-5D6E-409C-BE32-E72D297353CC}">
              <c16:uniqueId val="{00000004-5BD2-43C1-8CEF-17538EDBAD8C}"/>
            </c:ext>
          </c:extLst>
        </c:ser>
        <c:dLbls>
          <c:showLegendKey val="0"/>
          <c:showVal val="0"/>
          <c:showCatName val="0"/>
          <c:showSerName val="0"/>
          <c:showPercent val="0"/>
          <c:showBubbleSize val="0"/>
        </c:dLbls>
        <c:axId val="549309672"/>
        <c:axId val="549308360"/>
      </c:scatterChart>
      <c:valAx>
        <c:axId val="549309672"/>
        <c:scaling>
          <c:orientation val="minMax"/>
          <c:max val="31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a:t>
                </a:r>
                <a:r>
                  <a:rPr lang="en-US" baseline="0"/>
                  <a:t>1 overhead</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9308360"/>
        <c:crosses val="autoZero"/>
        <c:crossBetween val="midCat"/>
      </c:valAx>
      <c:valAx>
        <c:axId val="549308360"/>
        <c:scaling>
          <c:orientation val="minMax"/>
          <c:max val="1.25"/>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9309672"/>
        <c:crosses val="autoZero"/>
        <c:crossBetween val="midCat"/>
      </c:valAx>
      <c:spPr>
        <a:noFill/>
        <a:ln>
          <a:noFill/>
        </a:ln>
        <a:effectLst/>
      </c:spPr>
    </c:plotArea>
    <c:legend>
      <c:legendPos val="b"/>
      <c:layout>
        <c:manualLayout>
          <c:xMode val="edge"/>
          <c:yMode val="edge"/>
          <c:x val="0.19663604628725465"/>
          <c:y val="0.74943489184962353"/>
          <c:w val="0.59744506945622022"/>
          <c:h val="0.2302148051925854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7499051269704091"/>
          <c:y val="3.7308888755950197E-2"/>
          <c:w val="0.76943045028076773"/>
          <c:h val="0.57848113030176129"/>
        </c:manualLayout>
      </c:layout>
      <c:scatterChart>
        <c:scatterStyle val="lineMarker"/>
        <c:varyColors val="0"/>
        <c:ser>
          <c:idx val="1"/>
          <c:order val="0"/>
          <c:tx>
            <c:strRef>
              <c:f>'Rank1,2GHz,5sec,New'!$AK$5</c:f>
              <c:strCache>
                <c:ptCount val="1"/>
                <c:pt idx="0">
                  <c:v>R16, reg. T2, ParamComb=1-6</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'Rank1,2GHz,5sec,New'!$Y$7:$Y$12</c:f>
              <c:numCache>
                <c:formatCode>General</c:formatCode>
                <c:ptCount val="6"/>
                <c:pt idx="0">
                  <c:v>62</c:v>
                </c:pt>
                <c:pt idx="1">
                  <c:v>91</c:v>
                </c:pt>
                <c:pt idx="2">
                  <c:v>109</c:v>
                </c:pt>
                <c:pt idx="3">
                  <c:v>166</c:v>
                </c:pt>
                <c:pt idx="4">
                  <c:v>223</c:v>
                </c:pt>
                <c:pt idx="5">
                  <c:v>276</c:v>
                </c:pt>
              </c:numCache>
            </c:numRef>
          </c:xVal>
          <c:yVal>
            <c:numRef>
              <c:f>'Rank1,2GHz,5sec,New'!$Z$7:$Z$12</c:f>
              <c:numCache>
                <c:formatCode>0.0%</c:formatCode>
                <c:ptCount val="6"/>
                <c:pt idx="0">
                  <c:v>1.1305657230227495</c:v>
                </c:pt>
                <c:pt idx="1">
                  <c:v>1.1559097437798269</c:v>
                </c:pt>
                <c:pt idx="2">
                  <c:v>1.1664272807302045</c:v>
                </c:pt>
                <c:pt idx="3">
                  <c:v>1.20627345596071</c:v>
                </c:pt>
                <c:pt idx="4">
                  <c:v>1.2220265950053284</c:v>
                </c:pt>
                <c:pt idx="5">
                  <c:v>1.2491775934763472</c:v>
                </c:pt>
              </c:numCache>
            </c:numRef>
          </c:yVal>
          <c:smooth val="0"/>
          <c:extLst>
            <c:ext xmlns:c16="http://schemas.microsoft.com/office/drawing/2014/chart" uri="{C3380CC4-5D6E-409C-BE32-E72D297353CC}">
              <c16:uniqueId val="{00000000-B611-4AE3-92F6-11C761FCD419}"/>
            </c:ext>
          </c:extLst>
        </c:ser>
        <c:ser>
          <c:idx val="2"/>
          <c:order val="1"/>
          <c:tx>
            <c:strRef>
              <c:f>'Rank1,2GHz,5sec,New'!$AK$10</c:f>
              <c:strCache>
                <c:ptCount val="1"/>
                <c:pt idx="0">
                  <c:v>R16, PS T2, ParamComb=1-6, DFT</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'Rank1,2GHz,5sec,New'!$Y$15:$Y$20</c:f>
              <c:numCache>
                <c:formatCode>General</c:formatCode>
                <c:ptCount val="6"/>
                <c:pt idx="0">
                  <c:v>56</c:v>
                </c:pt>
                <c:pt idx="1">
                  <c:v>85</c:v>
                </c:pt>
                <c:pt idx="2">
                  <c:v>101</c:v>
                </c:pt>
                <c:pt idx="3">
                  <c:v>158</c:v>
                </c:pt>
                <c:pt idx="4">
                  <c:v>215</c:v>
                </c:pt>
                <c:pt idx="5">
                  <c:v>268</c:v>
                </c:pt>
              </c:numCache>
            </c:numRef>
          </c:xVal>
          <c:yVal>
            <c:numRef>
              <c:f>'Rank1,2GHz,5sec,New'!$Z$15:$Z$20</c:f>
              <c:numCache>
                <c:formatCode>0.0%</c:formatCode>
                <c:ptCount val="6"/>
                <c:pt idx="0">
                  <c:v>0.95056294305703559</c:v>
                </c:pt>
                <c:pt idx="1">
                  <c:v>0.99675670666728455</c:v>
                </c:pt>
                <c:pt idx="2">
                  <c:v>1.0778390399851736</c:v>
                </c:pt>
                <c:pt idx="3">
                  <c:v>1.1391372839734977</c:v>
                </c:pt>
                <c:pt idx="4">
                  <c:v>1.1320020386415235</c:v>
                </c:pt>
                <c:pt idx="5">
                  <c:v>1.1634156512069684</c:v>
                </c:pt>
              </c:numCache>
            </c:numRef>
          </c:yVal>
          <c:smooth val="0"/>
          <c:extLst>
            <c:ext xmlns:c16="http://schemas.microsoft.com/office/drawing/2014/chart" uri="{C3380CC4-5D6E-409C-BE32-E72D297353CC}">
              <c16:uniqueId val="{00000001-B611-4AE3-92F6-11C761FCD419}"/>
            </c:ext>
          </c:extLst>
        </c:ser>
        <c:ser>
          <c:idx val="4"/>
          <c:order val="2"/>
          <c:tx>
            <c:strRef>
              <c:f>'Rank1,2GHz,5sec,New'!$AK$6</c:f>
              <c:strCache>
                <c:ptCount val="1"/>
                <c:pt idx="0">
                  <c:v>R15,T1,Config1</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'Rank1,2GHz,5sec,New'!$Y$3</c:f>
              <c:numCache>
                <c:formatCode>General</c:formatCode>
                <c:ptCount val="1"/>
                <c:pt idx="0">
                  <c:v>19</c:v>
                </c:pt>
              </c:numCache>
            </c:numRef>
          </c:xVal>
          <c:yVal>
            <c:numRef>
              <c:f>'Rank1,2GHz,5sec,New'!$Z$3</c:f>
              <c:numCache>
                <c:formatCode>0.0%</c:formatCode>
                <c:ptCount val="1"/>
                <c:pt idx="0">
                  <c:v>1</c:v>
                </c:pt>
              </c:numCache>
            </c:numRef>
          </c:yVal>
          <c:smooth val="0"/>
          <c:extLst>
            <c:ext xmlns:c16="http://schemas.microsoft.com/office/drawing/2014/chart" uri="{C3380CC4-5D6E-409C-BE32-E72D297353CC}">
              <c16:uniqueId val="{00000002-B611-4AE3-92F6-11C761FCD419}"/>
            </c:ext>
          </c:extLst>
        </c:ser>
        <c:ser>
          <c:idx val="3"/>
          <c:order val="3"/>
          <c:tx>
            <c:strRef>
              <c:f>'Rank1,2GHz,5sec,New'!$AS$42</c:f>
              <c:strCache>
                <c:ptCount val="1"/>
                <c:pt idx="0">
                  <c:v>Alt1, ParamComb=9-14, DFT</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'Rank1,2GHz,5sec,New'!$Y$55:$Y$60</c:f>
              <c:numCache>
                <c:formatCode>General</c:formatCode>
                <c:ptCount val="6"/>
                <c:pt idx="0">
                  <c:v>27</c:v>
                </c:pt>
                <c:pt idx="1">
                  <c:v>56</c:v>
                </c:pt>
                <c:pt idx="2">
                  <c:v>56</c:v>
                </c:pt>
                <c:pt idx="3">
                  <c:v>113</c:v>
                </c:pt>
                <c:pt idx="4">
                  <c:v>85</c:v>
                </c:pt>
                <c:pt idx="5">
                  <c:v>170</c:v>
                </c:pt>
              </c:numCache>
            </c:numRef>
          </c:xVal>
          <c:yVal>
            <c:numRef>
              <c:f>'Rank1,2GHz,5sec,New'!$Z$55:$Z$60</c:f>
              <c:numCache>
                <c:formatCode>0.0%</c:formatCode>
                <c:ptCount val="6"/>
                <c:pt idx="0">
                  <c:v>0.94463234953435593</c:v>
                </c:pt>
                <c:pt idx="1">
                  <c:v>0.97891859333734887</c:v>
                </c:pt>
                <c:pt idx="2">
                  <c:v>1.0590742714173194</c:v>
                </c:pt>
                <c:pt idx="3">
                  <c:v>1.0996154380762639</c:v>
                </c:pt>
                <c:pt idx="4">
                  <c:v>1.1098086456933698</c:v>
                </c:pt>
                <c:pt idx="5">
                  <c:v>1.1541954315896772</c:v>
                </c:pt>
              </c:numCache>
            </c:numRef>
          </c:yVal>
          <c:smooth val="0"/>
          <c:extLst>
            <c:ext xmlns:c16="http://schemas.microsoft.com/office/drawing/2014/chart" uri="{C3380CC4-5D6E-409C-BE32-E72D297353CC}">
              <c16:uniqueId val="{00000003-B611-4AE3-92F6-11C761FCD419}"/>
            </c:ext>
          </c:extLst>
        </c:ser>
        <c:ser>
          <c:idx val="6"/>
          <c:order val="4"/>
          <c:tx>
            <c:strRef>
              <c:f>'Rank1,2GHz,5sec,New'!$AS$43</c:f>
              <c:strCache>
                <c:ptCount val="1"/>
                <c:pt idx="0">
                  <c:v>Alt2, ParamComb=9-14, DFT</c:v>
                </c:pt>
              </c:strCache>
            </c:strRef>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'Rank1,2GHz,5sec,New'!$Y$83:$Y$88</c:f>
              <c:numCache>
                <c:formatCode>General</c:formatCode>
                <c:ptCount val="6"/>
                <c:pt idx="0">
                  <c:v>27</c:v>
                </c:pt>
                <c:pt idx="1">
                  <c:v>56</c:v>
                </c:pt>
                <c:pt idx="2">
                  <c:v>56</c:v>
                </c:pt>
                <c:pt idx="3">
                  <c:v>113</c:v>
                </c:pt>
                <c:pt idx="4">
                  <c:v>85</c:v>
                </c:pt>
                <c:pt idx="5">
                  <c:v>170</c:v>
                </c:pt>
              </c:numCache>
            </c:numRef>
          </c:xVal>
          <c:yVal>
            <c:numRef>
              <c:f>'Rank1,2GHz,5sec,New'!$Z$83:$Z$88</c:f>
              <c:numCache>
                <c:formatCode>0.0%</c:formatCode>
                <c:ptCount val="6"/>
                <c:pt idx="0">
                  <c:v>1.0531900106565353</c:v>
                </c:pt>
                <c:pt idx="1">
                  <c:v>1.110410971598017</c:v>
                </c:pt>
                <c:pt idx="2">
                  <c:v>1.110410971598017</c:v>
                </c:pt>
                <c:pt idx="3">
                  <c:v>1.170411898253255</c:v>
                </c:pt>
                <c:pt idx="4">
                  <c:v>1.1454385395913451</c:v>
                </c:pt>
                <c:pt idx="5">
                  <c:v>1.204744474818144</c:v>
                </c:pt>
              </c:numCache>
            </c:numRef>
          </c:yVal>
          <c:smooth val="0"/>
          <c:extLst>
            <c:ext xmlns:c16="http://schemas.microsoft.com/office/drawing/2014/chart" uri="{C3380CC4-5D6E-409C-BE32-E72D297353CC}">
              <c16:uniqueId val="{00000004-B611-4AE3-92F6-11C761FCD419}"/>
            </c:ext>
          </c:extLst>
        </c:ser>
        <c:dLbls>
          <c:showLegendKey val="0"/>
          <c:showVal val="0"/>
          <c:showCatName val="0"/>
          <c:showSerName val="0"/>
          <c:showPercent val="0"/>
          <c:showBubbleSize val="0"/>
        </c:dLbls>
        <c:axId val="549309672"/>
        <c:axId val="549308360"/>
      </c:scatterChart>
      <c:valAx>
        <c:axId val="549309672"/>
        <c:scaling>
          <c:orientation val="minMax"/>
          <c:max val="31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a:t>
                </a:r>
                <a:r>
                  <a:rPr lang="en-US" baseline="0"/>
                  <a:t>1 overhead</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9308360"/>
        <c:crosses val="autoZero"/>
        <c:crossBetween val="midCat"/>
      </c:valAx>
      <c:valAx>
        <c:axId val="549308360"/>
        <c:scaling>
          <c:orientation val="minMax"/>
          <c:max val="1.25"/>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9309672"/>
        <c:crosses val="autoZero"/>
        <c:crossBetween val="midCat"/>
      </c:valAx>
      <c:spPr>
        <a:noFill/>
        <a:ln>
          <a:noFill/>
        </a:ln>
        <a:effectLst/>
      </c:spPr>
    </c:plotArea>
    <c:legend>
      <c:legendPos val="b"/>
      <c:layout>
        <c:manualLayout>
          <c:xMode val="edge"/>
          <c:yMode val="edge"/>
          <c:x val="0.191440404405641"/>
          <c:y val="0.74943489184962353"/>
          <c:w val="0.6358116924293653"/>
          <c:h val="0.2302148051925854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2C01B-3B2A-428A-A85A-1E647123A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3407</Words>
  <Characters>19423</Characters>
  <Application>Microsoft Office Word</Application>
  <DocSecurity>0</DocSecurity>
  <Lines>161</Lines>
  <Paragraphs>45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Rahman/Communication Standards /SRA/Staff Engineer/Samsung Electronics (STA)</cp:lastModifiedBy>
  <cp:revision>4</cp:revision>
  <cp:lastPrinted>2017-03-24T05:34:00Z</cp:lastPrinted>
  <dcterms:created xsi:type="dcterms:W3CDTF">2020-10-22T05:13:00Z</dcterms:created>
  <dcterms:modified xsi:type="dcterms:W3CDTF">2020-10-23T22:32:00Z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